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header3.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3"/>
        <w:rPr>
          <w:rFonts w:ascii="Times New Roman"/>
          <w:sz w:val="2"/>
        </w:rPr>
      </w:pPr>
      <w:r>
        <w:rPr/>
        <w:drawing>
          <wp:anchor distT="0" distB="0" distL="0" distR="0" allowOverlap="1" layoutInCell="1" locked="0" behindDoc="1" simplePos="0" relativeHeight="251055104">
            <wp:simplePos x="0" y="0"/>
            <wp:positionH relativeFrom="page">
              <wp:posOffset>502919</wp:posOffset>
            </wp:positionH>
            <wp:positionV relativeFrom="page">
              <wp:posOffset>633984</wp:posOffset>
            </wp:positionV>
            <wp:extent cx="2384464" cy="656081"/>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2384464" cy="656081"/>
                    </a:xfrm>
                    <a:prstGeom prst="rect">
                      <a:avLst/>
                    </a:prstGeom>
                  </pic:spPr>
                </pic:pic>
              </a:graphicData>
            </a:graphic>
          </wp:anchor>
        </w:drawing>
      </w:r>
    </w:p>
    <w:tbl>
      <w:tblPr>
        <w:tblW w:w="0" w:type="auto"/>
        <w:jc w:val="left"/>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68"/>
        <w:gridCol w:w="4201"/>
        <w:gridCol w:w="1584"/>
        <w:gridCol w:w="710"/>
        <w:gridCol w:w="3971"/>
      </w:tblGrid>
      <w:tr>
        <w:trPr>
          <w:trHeight w:val="1113" w:hRule="atLeast"/>
        </w:trPr>
        <w:tc>
          <w:tcPr>
            <w:tcW w:w="14634" w:type="dxa"/>
            <w:gridSpan w:val="5"/>
          </w:tcPr>
          <w:p>
            <w:pPr>
              <w:pStyle w:val="TableParagraph"/>
              <w:spacing w:line="342" w:lineRule="exact"/>
              <w:ind w:left="7471"/>
              <w:rPr>
                <w:rFonts w:ascii="Gill Sans MT"/>
                <w:sz w:val="32"/>
              </w:rPr>
            </w:pPr>
            <w:r>
              <w:rPr>
                <w:rFonts w:ascii="Gill Sans MT"/>
                <w:color w:val="0000FF"/>
                <w:sz w:val="32"/>
                <w:shd w:fill="FFFF00" w:color="auto" w:val="clear"/>
              </w:rPr>
              <w:t>THIS IS RISK ASSESSMENT FORM is to be</w:t>
            </w:r>
            <w:r>
              <w:rPr>
                <w:rFonts w:ascii="Gill Sans MT"/>
                <w:color w:val="0000FF"/>
                <w:spacing w:val="-14"/>
                <w:sz w:val="32"/>
                <w:shd w:fill="FFFF00" w:color="auto" w:val="clear"/>
              </w:rPr>
              <w:t> </w:t>
            </w:r>
            <w:r>
              <w:rPr>
                <w:rFonts w:ascii="Gill Sans MT"/>
                <w:color w:val="0000FF"/>
                <w:sz w:val="32"/>
                <w:shd w:fill="FFFF00" w:color="auto" w:val="clear"/>
              </w:rPr>
              <w:t>completed</w:t>
            </w:r>
          </w:p>
          <w:p>
            <w:pPr>
              <w:pStyle w:val="TableParagraph"/>
              <w:ind w:left="10394" w:right="94" w:hanging="1364"/>
              <w:jc w:val="right"/>
              <w:rPr>
                <w:rFonts w:ascii="Gill Sans MT"/>
                <w:sz w:val="32"/>
              </w:rPr>
            </w:pPr>
            <w:r>
              <w:rPr>
                <w:rFonts w:ascii="Gill Sans MT"/>
                <w:color w:val="0000FF"/>
                <w:sz w:val="32"/>
                <w:shd w:fill="FFFF00" w:color="auto" w:val="clear"/>
              </w:rPr>
              <w:t>by the person booking the</w:t>
            </w:r>
            <w:r>
              <w:rPr>
                <w:rFonts w:ascii="Gill Sans MT"/>
                <w:color w:val="0000FF"/>
                <w:spacing w:val="-12"/>
                <w:sz w:val="32"/>
                <w:shd w:fill="FFFF00" w:color="auto" w:val="clear"/>
              </w:rPr>
              <w:t> </w:t>
            </w:r>
            <w:r>
              <w:rPr>
                <w:rFonts w:ascii="Gill Sans MT"/>
                <w:color w:val="0000FF"/>
                <w:sz w:val="32"/>
                <w:shd w:fill="FFFF00" w:color="auto" w:val="clear"/>
              </w:rPr>
              <w:t>Teaching</w:t>
            </w:r>
            <w:r>
              <w:rPr>
                <w:rFonts w:ascii="Gill Sans MT"/>
                <w:color w:val="0000FF"/>
                <w:spacing w:val="-4"/>
                <w:sz w:val="32"/>
                <w:shd w:fill="FFFF00" w:color="auto" w:val="clear"/>
              </w:rPr>
              <w:t> </w:t>
            </w:r>
            <w:r>
              <w:rPr>
                <w:rFonts w:ascii="Gill Sans MT"/>
                <w:color w:val="0000FF"/>
                <w:sz w:val="32"/>
                <w:shd w:fill="FFFF00" w:color="auto" w:val="clear"/>
              </w:rPr>
              <w:t>Space</w:t>
            </w:r>
            <w:r>
              <w:rPr>
                <w:rFonts w:ascii="Gill Sans MT"/>
                <w:color w:val="0000FF"/>
                <w:w w:val="100"/>
                <w:sz w:val="32"/>
              </w:rPr>
              <w:t> </w:t>
            </w:r>
            <w:r>
              <w:rPr>
                <w:rFonts w:ascii="Gill Sans MT"/>
                <w:color w:val="0000FF"/>
                <w:sz w:val="32"/>
                <w:shd w:fill="FFFF00" w:color="auto" w:val="clear"/>
              </w:rPr>
              <w:t>i.e. the RESPONSIBLE</w:t>
            </w:r>
            <w:r>
              <w:rPr>
                <w:rFonts w:ascii="Gill Sans MT"/>
                <w:color w:val="0000FF"/>
                <w:spacing w:val="-11"/>
                <w:sz w:val="32"/>
                <w:shd w:fill="FFFF00" w:color="auto" w:val="clear"/>
              </w:rPr>
              <w:t> </w:t>
            </w:r>
            <w:r>
              <w:rPr>
                <w:rFonts w:ascii="Gill Sans MT"/>
                <w:color w:val="0000FF"/>
                <w:sz w:val="32"/>
                <w:shd w:fill="FFFF00" w:color="auto" w:val="clear"/>
              </w:rPr>
              <w:t>PERSON</w:t>
            </w:r>
          </w:p>
        </w:tc>
      </w:tr>
      <w:tr>
        <w:trPr>
          <w:trHeight w:val="940" w:hRule="atLeast"/>
        </w:trPr>
        <w:tc>
          <w:tcPr>
            <w:tcW w:w="4168" w:type="dxa"/>
            <w:shd w:val="clear" w:color="auto" w:fill="F1F1F1"/>
          </w:tcPr>
          <w:p>
            <w:pPr>
              <w:pStyle w:val="TableParagraph"/>
              <w:spacing w:line="257" w:lineRule="exact"/>
              <w:ind w:left="105"/>
              <w:rPr>
                <w:rFonts w:ascii="Gill Sans MT"/>
                <w:b/>
                <w:sz w:val="24"/>
              </w:rPr>
            </w:pPr>
            <w:r>
              <w:rPr>
                <w:rFonts w:ascii="Gill Sans MT"/>
                <w:b/>
                <w:sz w:val="24"/>
              </w:rPr>
              <w:t>Risk Assessment</w:t>
            </w:r>
          </w:p>
          <w:p>
            <w:pPr>
              <w:pStyle w:val="TableParagraph"/>
              <w:ind w:left="105"/>
              <w:rPr>
                <w:rFonts w:ascii="Gill Sans MT"/>
                <w:b/>
                <w:sz w:val="24"/>
              </w:rPr>
            </w:pPr>
            <w:r>
              <w:rPr>
                <w:rFonts w:ascii="Gill Sans MT"/>
                <w:b/>
                <w:sz w:val="24"/>
              </w:rPr>
              <w:t>Number:</w:t>
            </w:r>
          </w:p>
        </w:tc>
        <w:tc>
          <w:tcPr>
            <w:tcW w:w="4201" w:type="dxa"/>
          </w:tcPr>
          <w:p>
            <w:pPr>
              <w:pStyle w:val="TableParagraph"/>
              <w:rPr>
                <w:rFonts w:ascii="Times New Roman"/>
                <w:sz w:val="26"/>
              </w:rPr>
            </w:pPr>
          </w:p>
        </w:tc>
        <w:tc>
          <w:tcPr>
            <w:tcW w:w="1584" w:type="dxa"/>
            <w:shd w:val="clear" w:color="auto" w:fill="F1F1F1"/>
          </w:tcPr>
          <w:p>
            <w:pPr>
              <w:pStyle w:val="TableParagraph"/>
              <w:spacing w:line="257" w:lineRule="exact"/>
              <w:ind w:left="105"/>
              <w:rPr>
                <w:rFonts w:ascii="Gill Sans MT"/>
                <w:b/>
                <w:sz w:val="24"/>
              </w:rPr>
            </w:pPr>
            <w:r>
              <w:rPr>
                <w:rFonts w:ascii="Gill Sans MT"/>
                <w:b/>
                <w:sz w:val="24"/>
              </w:rPr>
              <w:t>Date</w:t>
            </w:r>
          </w:p>
          <w:p>
            <w:pPr>
              <w:pStyle w:val="TableParagraph"/>
              <w:ind w:left="105"/>
              <w:rPr>
                <w:rFonts w:ascii="Gill Sans MT"/>
                <w:b/>
                <w:sz w:val="24"/>
              </w:rPr>
            </w:pPr>
            <w:r>
              <w:rPr>
                <w:rFonts w:ascii="Gill Sans MT"/>
                <w:b/>
                <w:sz w:val="24"/>
              </w:rPr>
              <w:t>Submitted:</w:t>
            </w:r>
          </w:p>
        </w:tc>
        <w:tc>
          <w:tcPr>
            <w:tcW w:w="710" w:type="dxa"/>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355"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Name of the Meeting</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570"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Day and Date of the Meeting or</w:t>
            </w:r>
          </w:p>
          <w:p>
            <w:pPr>
              <w:pStyle w:val="TableParagraph"/>
              <w:ind w:left="105"/>
              <w:rPr>
                <w:rFonts w:ascii="Gill Sans MT"/>
                <w:b/>
                <w:sz w:val="24"/>
              </w:rPr>
            </w:pPr>
            <w:r>
              <w:rPr>
                <w:rFonts w:ascii="Gill Sans MT"/>
                <w:b/>
                <w:sz w:val="24"/>
              </w:rPr>
              <w:t>Event:</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576" w:hRule="atLeast"/>
        </w:trPr>
        <w:tc>
          <w:tcPr>
            <w:tcW w:w="4168" w:type="dxa"/>
            <w:shd w:val="clear" w:color="auto" w:fill="F1F1F1"/>
          </w:tcPr>
          <w:p>
            <w:pPr>
              <w:pStyle w:val="TableParagraph"/>
              <w:spacing w:line="252" w:lineRule="exact"/>
              <w:ind w:left="105"/>
              <w:rPr>
                <w:rFonts w:ascii="Gill Sans MT" w:hAnsi="Gill Sans MT"/>
                <w:b/>
                <w:sz w:val="24"/>
              </w:rPr>
            </w:pPr>
            <w:r>
              <w:rPr>
                <w:rFonts w:ascii="Gill Sans MT" w:hAnsi="Gill Sans MT"/>
                <w:b/>
                <w:sz w:val="24"/>
              </w:rPr>
              <w:t>Bookable Slots: </w:t>
            </w:r>
            <w:r>
              <w:rPr>
                <w:rFonts w:ascii="Gill Sans MT" w:hAnsi="Gill Sans MT"/>
                <w:b/>
                <w:sz w:val="24"/>
                <w:shd w:fill="FFFF00" w:color="auto" w:val="clear"/>
              </w:rPr>
              <w:t>10am–11am &amp;</w:t>
            </w:r>
          </w:p>
          <w:p>
            <w:pPr>
              <w:pStyle w:val="TableParagraph"/>
              <w:ind w:left="105"/>
              <w:rPr>
                <w:rFonts w:ascii="Gill Sans MT"/>
                <w:b/>
                <w:sz w:val="24"/>
              </w:rPr>
            </w:pPr>
            <w:r>
              <w:rPr>
                <w:rFonts w:ascii="Gill Sans MT"/>
                <w:b/>
                <w:sz w:val="24"/>
                <w:shd w:fill="FFFF00" w:color="auto" w:val="clear"/>
              </w:rPr>
              <w:t>2pm-3pm</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575"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Purpose of the Meeting</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556"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Name of the Responsible Person:</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806"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Contact details of the Responsible</w:t>
            </w:r>
          </w:p>
          <w:p>
            <w:pPr>
              <w:pStyle w:val="TableParagraph"/>
              <w:ind w:left="105"/>
              <w:rPr>
                <w:rFonts w:ascii="Gill Sans MT"/>
                <w:b/>
                <w:sz w:val="24"/>
              </w:rPr>
            </w:pPr>
            <w:r>
              <w:rPr>
                <w:rFonts w:ascii="Gill Sans MT"/>
                <w:b/>
                <w:sz w:val="24"/>
              </w:rPr>
              <w:t>Person:</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835"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Number of attendees</w:t>
            </w:r>
          </w:p>
          <w:p>
            <w:pPr>
              <w:pStyle w:val="TableParagraph"/>
              <w:ind w:left="105"/>
              <w:rPr>
                <w:rFonts w:ascii="Gill Sans MT"/>
                <w:b/>
                <w:sz w:val="24"/>
              </w:rPr>
            </w:pPr>
            <w:r>
              <w:rPr>
                <w:rFonts w:ascii="Gill Sans MT"/>
                <w:b/>
                <w:sz w:val="24"/>
                <w:shd w:fill="FFFF00" w:color="auto" w:val="clear"/>
              </w:rPr>
              <w:t>( Maximum of 8)</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835" w:hRule="atLeast"/>
        </w:trPr>
        <w:tc>
          <w:tcPr>
            <w:tcW w:w="4168" w:type="dxa"/>
            <w:shd w:val="clear" w:color="auto" w:fill="F1F1F1"/>
          </w:tcPr>
          <w:p>
            <w:pPr>
              <w:pStyle w:val="TableParagraph"/>
              <w:spacing w:line="252" w:lineRule="exact"/>
              <w:ind w:left="105"/>
              <w:rPr>
                <w:rFonts w:ascii="Gill Sans MT"/>
                <w:b/>
                <w:sz w:val="24"/>
              </w:rPr>
            </w:pPr>
            <w:r>
              <w:rPr>
                <w:rFonts w:ascii="Gill Sans MT"/>
                <w:b/>
                <w:sz w:val="24"/>
              </w:rPr>
              <w:t>I have read Instructions and issued</w:t>
            </w:r>
          </w:p>
          <w:p>
            <w:pPr>
              <w:pStyle w:val="TableParagraph"/>
              <w:ind w:left="105" w:right="423"/>
              <w:rPr>
                <w:rFonts w:ascii="Gill Sans MT"/>
                <w:b/>
                <w:sz w:val="24"/>
              </w:rPr>
            </w:pPr>
            <w:r>
              <w:rPr>
                <w:rFonts w:ascii="Gill Sans MT"/>
                <w:b/>
                <w:sz w:val="24"/>
              </w:rPr>
              <w:t>these to attendees in advance of session.</w:t>
            </w:r>
          </w:p>
        </w:tc>
        <w:tc>
          <w:tcPr>
            <w:tcW w:w="6495" w:type="dxa"/>
            <w:gridSpan w:val="3"/>
            <w:tcBorders>
              <w:right w:val="nil"/>
            </w:tcBorders>
          </w:tcPr>
          <w:p>
            <w:pPr>
              <w:pStyle w:val="TableParagraph"/>
              <w:rPr>
                <w:rFonts w:ascii="Times New Roman"/>
                <w:sz w:val="26"/>
              </w:rPr>
            </w:pPr>
          </w:p>
        </w:tc>
        <w:tc>
          <w:tcPr>
            <w:tcW w:w="3971" w:type="dxa"/>
            <w:tcBorders>
              <w:left w:val="nil"/>
            </w:tcBorders>
          </w:tcPr>
          <w:p>
            <w:pPr>
              <w:pStyle w:val="TableParagraph"/>
              <w:rPr>
                <w:rFonts w:ascii="Times New Roman"/>
                <w:sz w:val="26"/>
              </w:rPr>
            </w:pPr>
          </w:p>
        </w:tc>
      </w:tr>
      <w:tr>
        <w:trPr>
          <w:trHeight w:val="1348" w:hRule="atLeast"/>
        </w:trPr>
        <w:tc>
          <w:tcPr>
            <w:tcW w:w="8369" w:type="dxa"/>
            <w:gridSpan w:val="2"/>
            <w:shd w:val="clear" w:color="auto" w:fill="F1F1F1"/>
          </w:tcPr>
          <w:p>
            <w:pPr>
              <w:pStyle w:val="TableParagraph"/>
              <w:spacing w:line="237" w:lineRule="auto" w:before="299"/>
              <w:ind w:left="105"/>
              <w:rPr>
                <w:rFonts w:ascii="Gill Sans MT" w:hAnsi="Gill Sans MT"/>
                <w:sz w:val="32"/>
              </w:rPr>
            </w:pPr>
            <w:r>
              <w:rPr>
                <w:rFonts w:ascii="Times New Roman" w:hAnsi="Times New Roman"/>
                <w:spacing w:val="-70"/>
                <w:w w:val="99"/>
                <w:sz w:val="28"/>
                <w:shd w:fill="FFFF00" w:color="auto" w:val="clear"/>
              </w:rPr>
              <w:t> </w:t>
            </w:r>
            <w:r>
              <w:rPr>
                <w:rFonts w:ascii="Gill Sans MT" w:hAnsi="Gill Sans MT"/>
                <w:i/>
                <w:sz w:val="28"/>
                <w:shd w:fill="FFFF00" w:color="auto" w:val="clear"/>
              </w:rPr>
              <w:t>Don’t forget to send this completed risk assessment to the Department</w:t>
            </w:r>
            <w:r>
              <w:rPr>
                <w:rFonts w:ascii="Gill Sans MT" w:hAnsi="Gill Sans MT"/>
                <w:i/>
                <w:sz w:val="28"/>
              </w:rPr>
              <w:t> </w:t>
            </w:r>
            <w:r>
              <w:rPr>
                <w:rFonts w:ascii="Gill Sans MT" w:hAnsi="Gill Sans MT"/>
                <w:i/>
                <w:sz w:val="28"/>
                <w:shd w:fill="FFFF00" w:color="auto" w:val="clear"/>
              </w:rPr>
              <w:t>Administrator at least 24 hours prior to your intended session when possible.</w:t>
            </w:r>
            <w:r>
              <w:rPr>
                <w:rFonts w:ascii="Gill Sans MT" w:hAnsi="Gill Sans MT"/>
                <w:i/>
                <w:sz w:val="28"/>
              </w:rPr>
              <w:t> </w:t>
            </w:r>
            <w:hyperlink r:id="rId7">
              <w:r>
                <w:rPr>
                  <w:rFonts w:ascii="Gill Sans MT" w:hAnsi="Gill Sans MT"/>
                  <w:color w:val="0462C1"/>
                  <w:sz w:val="32"/>
                  <w:shd w:fill="FFFF00" w:color="auto" w:val="clear"/>
                  <w:u w:val="single" w:color="0462C1"/>
                </w:rPr>
                <w:t>fcc21@cam.ac.uk</w:t>
              </w:r>
            </w:hyperlink>
          </w:p>
        </w:tc>
        <w:tc>
          <w:tcPr>
            <w:tcW w:w="2294" w:type="dxa"/>
            <w:gridSpan w:val="2"/>
            <w:shd w:val="clear" w:color="auto" w:fill="F1F1F1"/>
          </w:tcPr>
          <w:p>
            <w:pPr>
              <w:pStyle w:val="TableParagraph"/>
              <w:spacing w:line="252" w:lineRule="exact"/>
              <w:ind w:left="105"/>
              <w:rPr>
                <w:rFonts w:ascii="Gill Sans MT"/>
                <w:b/>
                <w:sz w:val="24"/>
              </w:rPr>
            </w:pPr>
            <w:r>
              <w:rPr>
                <w:rFonts w:ascii="Gill Sans MT"/>
                <w:b/>
                <w:sz w:val="24"/>
              </w:rPr>
              <w:t>Signature of the</w:t>
            </w:r>
          </w:p>
          <w:p>
            <w:pPr>
              <w:pStyle w:val="TableParagraph"/>
              <w:ind w:left="105" w:right="834"/>
              <w:rPr>
                <w:rFonts w:ascii="Gill Sans MT"/>
                <w:b/>
                <w:sz w:val="24"/>
              </w:rPr>
            </w:pPr>
            <w:r>
              <w:rPr>
                <w:rFonts w:ascii="Gill Sans MT"/>
                <w:b/>
                <w:sz w:val="24"/>
              </w:rPr>
              <w:t>Responsible Person: Date:</w:t>
            </w:r>
          </w:p>
        </w:tc>
        <w:tc>
          <w:tcPr>
            <w:tcW w:w="3971" w:type="dxa"/>
          </w:tcPr>
          <w:p>
            <w:pPr>
              <w:pStyle w:val="TableParagraph"/>
              <w:rPr>
                <w:rFonts w:ascii="Times New Roman"/>
                <w:sz w:val="26"/>
              </w:rPr>
            </w:pPr>
          </w:p>
        </w:tc>
      </w:tr>
    </w:tbl>
    <w:p>
      <w:pPr>
        <w:spacing w:after="0"/>
        <w:rPr>
          <w:rFonts w:ascii="Times New Roman"/>
          <w:sz w:val="26"/>
        </w:rPr>
        <w:sectPr>
          <w:headerReference w:type="default" r:id="rId5"/>
          <w:type w:val="continuous"/>
          <w:pgSz w:w="16840" w:h="11910" w:orient="landscape"/>
          <w:pgMar w:header="680" w:top="940" w:bottom="280" w:left="300" w:right="0"/>
        </w:sectPr>
      </w:pPr>
    </w:p>
    <w:p>
      <w:pPr>
        <w:pStyle w:val="BodyText"/>
        <w:spacing w:line="264" w:lineRule="auto" w:before="93"/>
        <w:ind w:left="103" w:right="8318"/>
        <w:rPr>
          <w:b w:val="0"/>
        </w:rPr>
      </w:pPr>
      <w:r>
        <w:rPr/>
        <w:pict>
          <v:shape style="position:absolute;margin-left:36pt;margin-top:14.781101pt;width:193pt;height:13.95pt;mso-position-horizontal-relative:page;mso-position-vertical-relative:paragraph;z-index:-252260352" type="#_x0000_t202" filled="false" stroked="false">
            <v:textbox inset="0,0,0,0">
              <w:txbxContent>
                <w:p>
                  <w:pPr>
                    <w:spacing w:before="0"/>
                    <w:ind w:left="0" w:right="0" w:firstLine="0"/>
                    <w:jc w:val="left"/>
                    <w:rPr>
                      <w:rFonts w:ascii="Gill Sans MT"/>
                      <w:sz w:val="24"/>
                    </w:rPr>
                  </w:pPr>
                  <w:r>
                    <w:rPr>
                      <w:rFonts w:ascii="Gill Sans MT"/>
                      <w:color w:val="ADAAAA"/>
                      <w:sz w:val="24"/>
                    </w:rPr>
                    <w:t>Use of Teaching Space Risk</w:t>
                  </w:r>
                  <w:r>
                    <w:rPr>
                      <w:rFonts w:ascii="Gill Sans MT"/>
                      <w:color w:val="ADAAAA"/>
                      <w:spacing w:val="-18"/>
                      <w:sz w:val="24"/>
                    </w:rPr>
                    <w:t> </w:t>
                  </w:r>
                  <w:r>
                    <w:rPr>
                      <w:rFonts w:ascii="Gill Sans MT"/>
                      <w:color w:val="ADAAAA"/>
                      <w:sz w:val="24"/>
                    </w:rPr>
                    <w:t>Assessment</w:t>
                  </w:r>
                </w:p>
              </w:txbxContent>
            </v:textbox>
            <w10:wrap type="none"/>
          </v:shape>
        </w:pict>
      </w:r>
      <w:r>
        <w:rPr/>
        <w:pict>
          <v:group style="position:absolute;margin-left:12.24pt;margin-top:.471492pt;width:423.85pt;height:489.85pt;mso-position-horizontal-relative:page;mso-position-vertical-relative:paragraph;z-index:-252259328" coordorigin="245,9" coordsize="8477,9797">
            <v:rect style="position:absolute;left:252;top:16;width:8463;height:9783" filled="true" fillcolor="#ffffff" stroked="false">
              <v:fill type="solid"/>
            </v:rect>
            <v:rect style="position:absolute;left:252;top:16;width:8463;height:9783" filled="false" stroked="true" strokeweight=".72pt" strokecolor="#000000">
              <v:stroke dashstyle="solid"/>
            </v:rect>
            <v:shape style="position:absolute;left:2299;top:7487;width:3168;height:2093" type="#_x0000_t75" alt="Image preview" stroked="false">
              <v:imagedata r:id="rId9" o:title=""/>
            </v:shape>
            <v:line style="position:absolute" from="5430,8589" to="3290,8979" stroked="true" strokeweight="6pt" strokecolor="#ff0000">
              <v:stroke dashstyle="solid"/>
            </v:line>
            <v:shape style="position:absolute;left:2976;top:8409;width:130;height:68" coordorigin="2976,8409" coordsize="130,68" path="m3041,8409l3016,8412,2995,8419,2981,8430,2976,8443,2981,8456,2995,8467,3016,8474,3041,8477,3066,8474,3087,8467,3101,8456,3106,8443,3101,8430,3087,8419,3066,8412,3041,8409xe" filled="true" fillcolor="#ff0000" stroked="false">
              <v:path arrowok="t"/>
              <v:fill type="solid"/>
            </v:shape>
            <v:shape style="position:absolute;left:2976;top:8409;width:130;height:68" coordorigin="2976,8409" coordsize="130,68" path="m2976,8443l2981,8430,2995,8419,3016,8412,3041,8409,3066,8412,3087,8419,3101,8430,3106,8443,3101,8456,3087,8467,3066,8474,3041,8477,3016,8474,2995,8467,2981,8456,2976,8443xe" filled="false" stroked="true" strokeweight=".96pt" strokecolor="#ff0000">
              <v:path arrowok="t"/>
              <v:stroke dashstyle="solid"/>
            </v:shape>
            <v:shape style="position:absolute;left:2712;top:8135;width:130;height:72" coordorigin="2712,8136" coordsize="130,72" path="m2777,8136l2752,8139,2731,8146,2717,8158,2712,8172,2717,8186,2731,8197,2752,8205,2777,8208,2802,8205,2823,8197,2837,8186,2842,8172,2837,8158,2823,8146,2802,8139,2777,8136xe" filled="true" fillcolor="#ff0000" stroked="false">
              <v:path arrowok="t"/>
              <v:fill type="solid"/>
            </v:shape>
            <v:shape style="position:absolute;left:2712;top:8135;width:130;height:72" coordorigin="2712,8136" coordsize="130,72" path="m2712,8172l2717,8158,2731,8146,2752,8139,2777,8136,2802,8139,2823,8146,2837,8158,2842,8172,2837,8186,2823,8197,2802,8205,2777,8208,2752,8205,2731,8197,2717,8186,2712,8172xe" filled="false" stroked="true" strokeweight=".96pt" strokecolor="#ff0000">
              <v:path arrowok="t"/>
              <v:stroke dashstyle="solid"/>
            </v:shape>
            <v:shape style="position:absolute;left:4569;top:8255;width:140;height:72" coordorigin="4570,8256" coordsize="140,72" path="m4639,8256l4612,8259,4590,8266,4575,8278,4570,8292,4575,8306,4590,8317,4612,8325,4639,8328,4666,8325,4688,8317,4703,8306,4709,8292,4703,8278,4688,8266,4666,8259,4639,8256xe" filled="true" fillcolor="#ff0000" stroked="false">
              <v:path arrowok="t"/>
              <v:fill type="solid"/>
            </v:shape>
            <v:shape style="position:absolute;left:4569;top:8255;width:140;height:72" coordorigin="4570,8256" coordsize="140,72" path="m4570,8292l4575,8278,4590,8266,4612,8259,4639,8256,4666,8259,4688,8266,4703,8278,4709,8292,4703,8306,4688,8317,4666,8325,4639,8328,4612,8325,4590,8317,4575,8306,4570,8292xe" filled="false" stroked="true" strokeweight=".96pt" strokecolor="#ff0000">
              <v:path arrowok="t"/>
              <v:stroke dashstyle="solid"/>
            </v:shape>
            <v:shape style="position:absolute;left:3748;top:8375;width:111;height:72" coordorigin="3749,8376" coordsize="111,72" path="m3804,8376l3783,8379,3765,8386,3753,8398,3749,8412,3753,8426,3765,8437,3783,8445,3804,8448,3825,8445,3843,8437,3855,8426,3859,8412,3855,8398,3843,8386,3825,8379,3804,8376xe" filled="true" fillcolor="#ff0000" stroked="false">
              <v:path arrowok="t"/>
              <v:fill type="solid"/>
            </v:shape>
            <v:shape style="position:absolute;left:3748;top:8375;width:111;height:72" coordorigin="3749,8376" coordsize="111,72" path="m3749,8412l3753,8398,3765,8386,3783,8379,3804,8376,3825,8379,3843,8386,3855,8398,3859,8412,3855,8426,3843,8437,3825,8445,3804,8448,3783,8445,3765,8437,3753,8426,3749,8412xe" filled="false" stroked="true" strokeweight=".96pt" strokecolor="#ff0000">
              <v:path arrowok="t"/>
              <v:stroke dashstyle="solid"/>
            </v:shape>
            <v:shape style="position:absolute;left:4142;top:8347;width:130;height:68" coordorigin="4142,8347" coordsize="130,68" path="m4207,8347l4182,8350,4161,8357,4147,8368,4142,8381,4147,8394,4161,8404,4182,8412,4207,8414,4232,8412,4253,8404,4267,8394,4272,8381,4267,8368,4253,8357,4232,8350,4207,8347xe" filled="true" fillcolor="#ff0000" stroked="false">
              <v:path arrowok="t"/>
              <v:fill type="solid"/>
            </v:shape>
            <v:shape style="position:absolute;left:4142;top:8347;width:130;height:68" coordorigin="4142,8347" coordsize="130,68" path="m4142,8381l4147,8368,4161,8357,4182,8350,4207,8347,4232,8350,4253,8357,4267,8368,4272,8381,4267,8394,4253,8404,4232,8412,4207,8414,4182,8412,4161,8404,4147,8394,4142,8381xe" filled="false" stroked="true" strokeweight=".96pt" strokecolor="#ff0000">
              <v:path arrowok="t"/>
              <v:stroke dashstyle="solid"/>
            </v:shape>
            <v:shape style="position:absolute;left:3374;top:8385;width:130;height:72" coordorigin="3374,8385" coordsize="130,72" path="m3439,8385l3414,8388,3393,8396,3379,8407,3374,8421,3379,8435,3393,8447,3414,8455,3439,8457,3464,8455,3485,8447,3499,8435,3504,8421,3499,8407,3485,8396,3464,8388,3439,8385xe" filled="true" fillcolor="#ff0000" stroked="false">
              <v:path arrowok="t"/>
              <v:fill type="solid"/>
            </v:shape>
            <v:shape style="position:absolute;left:3374;top:8385;width:130;height:72" coordorigin="3374,8385" coordsize="130,72" path="m3374,8421l3379,8407,3393,8396,3414,8388,3439,8385,3464,8388,3485,8396,3499,8407,3504,8421,3499,8435,3485,8447,3464,8455,3439,8457,3414,8455,3393,8447,3379,8435,3374,8421xe" filled="false" stroked="true" strokeweight=".96pt" strokecolor="#ff0000">
              <v:path arrowok="t"/>
              <v:stroke dashstyle="solid"/>
            </v:shape>
            <v:shape style="position:absolute;left:1808;top:7780;width:1112;height:164" coordorigin="1808,7781" coordsize="1112,164" path="m2805,7824l2801,7870,2821,7872,2819,7900,2799,7900,2795,7944,2906,7900,2819,7900,2799,7899,2910,7899,2920,7895,2805,7824xm2801,7870l2799,7899,2819,7900,2821,7872,2801,7870xm1811,7781l1808,7809,2799,7899,2801,7870,1811,7781xe" filled="true" fillcolor="#ec7c30" stroked="false">
              <v:path arrowok="t"/>
              <v:fill type="solid"/>
            </v:shape>
            <w10:wrap type="none"/>
          </v:group>
        </w:pict>
      </w:r>
      <w:r>
        <w:rPr/>
        <w:pict>
          <v:group style="position:absolute;margin-left:441.119995pt;margin-top:5.031492pt;width:399.4pt;height:484.35pt;mso-position-horizontal-relative:page;mso-position-vertical-relative:paragraph;z-index:251671552" coordorigin="8822,101" coordsize="7988,9687">
            <v:shape style="position:absolute;left:14899;top:9134;width:1440;height:495" coordorigin="14899,9134" coordsize="1440,495" path="m16257,9134l14982,9134,14949,9141,14923,9158,14906,9185,14899,9217,14899,9546,14906,9578,14923,9604,14949,9622,14982,9629,16257,9629,16289,9622,16315,9604,16333,9578,16339,9546,16339,9217,16333,9185,16315,9158,16289,9141,16257,9134xe" filled="true" fillcolor="#a9d18e" stroked="false">
              <v:path arrowok="t"/>
              <v:fill type="solid"/>
            </v:shape>
            <v:shape style="position:absolute;left:14899;top:9134;width:1440;height:495" coordorigin="14899,9134" coordsize="1440,495" path="m14899,9217l14906,9185,14923,9158,14949,9141,14982,9134,16257,9134,16289,9141,16315,9158,16333,9185,16339,9217,16339,9546,16333,9578,16315,9604,16289,9622,16257,9629,14982,9629,14949,9622,14923,9604,14906,9578,14899,9546,14899,9217xe" filled="false" stroked="true" strokeweight=".96pt" strokecolor="#538235">
              <v:path arrowok="t"/>
              <v:stroke dashstyle="solid"/>
            </v:shape>
            <v:shape style="position:absolute;left:8829;top:107;width:7973;height:9672" type="#_x0000_t202" filled="false" stroked="true" strokeweight=".72pt" strokecolor="#000000">
              <v:textbox inset="0,0,0,0">
                <w:txbxContent>
                  <w:p>
                    <w:pPr>
                      <w:spacing w:before="74"/>
                      <w:ind w:left="146" w:right="0" w:firstLine="0"/>
                      <w:jc w:val="left"/>
                      <w:rPr>
                        <w:sz w:val="22"/>
                      </w:rPr>
                    </w:pPr>
                    <w:r>
                      <w:rPr>
                        <w:sz w:val="22"/>
                      </w:rPr>
                      <w:t>Person location Plan – to be completed for each session</w:t>
                    </w: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before="194"/>
                      <w:ind w:left="0" w:right="756" w:firstLine="0"/>
                      <w:jc w:val="right"/>
                      <w:rPr>
                        <w:sz w:val="22"/>
                      </w:rPr>
                    </w:pPr>
                    <w:r>
                      <w:rPr>
                        <w:sz w:val="22"/>
                      </w:rPr>
                      <w:t>Fire Door</w:t>
                    </w:r>
                  </w:p>
                </w:txbxContent>
              </v:textbox>
              <v:stroke dashstyle="solid"/>
              <w10:wrap type="none"/>
            </v:shape>
            <w10:wrap type="none"/>
          </v:group>
        </w:pict>
      </w:r>
      <w:r>
        <w:rPr>
          <w:b w:val="0"/>
          <w:shd w:fill="FFFF00" w:color="auto" w:val="clear"/>
        </w:rPr>
        <w:t>Use </w:t>
      </w:r>
      <w:r>
        <w:rPr>
          <w:b w:val="0"/>
          <w:spacing w:val="-3"/>
          <w:shd w:fill="FFFF00" w:color="auto" w:val="clear"/>
        </w:rPr>
        <w:t>of the space </w:t>
      </w:r>
      <w:r>
        <w:rPr>
          <w:b w:val="0"/>
          <w:shd w:fill="FFFF00" w:color="auto" w:val="clear"/>
        </w:rPr>
        <w:t>is </w:t>
      </w:r>
      <w:r>
        <w:rPr>
          <w:b w:val="0"/>
          <w:spacing w:val="-3"/>
          <w:shd w:fill="FFFF00" w:color="auto" w:val="clear"/>
        </w:rPr>
        <w:t>on </w:t>
      </w:r>
      <w:r>
        <w:rPr>
          <w:b w:val="0"/>
          <w:shd w:fill="FFFF00" w:color="auto" w:val="clear"/>
        </w:rPr>
        <w:t>a </w:t>
      </w:r>
      <w:r>
        <w:rPr>
          <w:b w:val="0"/>
          <w:spacing w:val="-3"/>
          <w:shd w:fill="FFFF00" w:color="auto" w:val="clear"/>
        </w:rPr>
        <w:t>pre-agreed specific priority </w:t>
      </w:r>
      <w:r>
        <w:rPr>
          <w:b w:val="0"/>
          <w:shd w:fill="FFFF00" w:color="auto" w:val="clear"/>
        </w:rPr>
        <w:t>list </w:t>
      </w:r>
      <w:r>
        <w:rPr>
          <w:b w:val="0"/>
          <w:spacing w:val="-3"/>
          <w:shd w:fill="FFFF00" w:color="auto" w:val="clear"/>
        </w:rPr>
        <w:t>(named people). Only people on </w:t>
      </w:r>
      <w:r>
        <w:rPr>
          <w:b w:val="0"/>
          <w:shd w:fill="FFFF00" w:color="auto" w:val="clear"/>
        </w:rPr>
        <w:t>the list </w:t>
      </w:r>
      <w:r>
        <w:rPr>
          <w:b w:val="0"/>
          <w:spacing w:val="-4"/>
          <w:shd w:fill="FFFF00" w:color="auto" w:val="clear"/>
        </w:rPr>
        <w:t>may</w:t>
      </w:r>
      <w:r>
        <w:rPr>
          <w:b w:val="0"/>
          <w:spacing w:val="-4"/>
        </w:rPr>
        <w:t> </w:t>
      </w:r>
      <w:r>
        <w:rPr>
          <w:b w:val="0"/>
          <w:spacing w:val="-3"/>
          <w:shd w:fill="FFFF00" w:color="auto" w:val="clear"/>
        </w:rPr>
        <w:t>book the space.</w:t>
      </w:r>
    </w:p>
    <w:p>
      <w:pPr>
        <w:pStyle w:val="BodyText"/>
        <w:spacing w:line="264" w:lineRule="auto" w:before="149"/>
        <w:ind w:left="103" w:right="8318" w:firstLine="48"/>
        <w:rPr>
          <w:b w:val="0"/>
        </w:rPr>
      </w:pPr>
      <w:r>
        <w:rPr/>
        <w:pict>
          <v:group style="position:absolute;margin-left:472.079987pt;margin-top:21.271484pt;width:73pt;height:73pt;mso-position-horizontal-relative:page;mso-position-vertical-relative:paragraph;z-index:251661312" coordorigin="9442,425" coordsize="1460,1460">
            <v:rect style="position:absolute;left:9451;top:435;width:1440;height:1440" filled="true" fillcolor="#5b9bd4" stroked="false">
              <v:fill type="solid"/>
            </v:rect>
            <v:rect style="position:absolute;left:9451;top:435;width:1440;height:1440" filled="false" stroked="true" strokeweight=".96pt" strokecolor="#41709c">
              <v:stroke dashstyle="solid"/>
            </v:rect>
            <w10:wrap type="none"/>
          </v:group>
        </w:pict>
      </w:r>
      <w:r>
        <w:rPr/>
        <w:pict>
          <v:group style="position:absolute;margin-left:612.960022pt;margin-top:21.271484pt;width:73pt;height:73pt;mso-position-horizontal-relative:page;mso-position-vertical-relative:paragraph;z-index:251662336" coordorigin="12259,425" coordsize="1460,1460">
            <v:rect style="position:absolute;left:12268;top:435;width:1440;height:1440" filled="true" fillcolor="#5b9bd4" stroked="false">
              <v:fill type="solid"/>
            </v:rect>
            <v:rect style="position:absolute;left:12268;top:435;width:1440;height:1440" filled="false" stroked="true" strokeweight=".96pt" strokecolor="#41709c">
              <v:stroke dashstyle="solid"/>
            </v:rect>
            <w10:wrap type="none"/>
          </v:group>
        </w:pict>
      </w:r>
      <w:r>
        <w:rPr>
          <w:b w:val="0"/>
        </w:rPr>
        <w:t>The Space can be booked via James Glasberg: </w:t>
      </w:r>
      <w:hyperlink r:id="rId10">
        <w:r>
          <w:rPr>
            <w:b w:val="0"/>
            <w:color w:val="0462C1"/>
            <w:u w:val="single" w:color="0462C1"/>
          </w:rPr>
          <w:t>jg286@cam.ac.uk</w:t>
        </w:r>
        <w:r>
          <w:rPr>
            <w:b w:val="0"/>
            <w:color w:val="0462C1"/>
          </w:rPr>
          <w:t> </w:t>
        </w:r>
      </w:hyperlink>
      <w:r>
        <w:rPr>
          <w:b w:val="0"/>
        </w:rPr>
        <w:t>or David Webb: </w:t>
      </w:r>
      <w:hyperlink r:id="rId11">
        <w:r>
          <w:rPr>
            <w:b w:val="0"/>
            <w:color w:val="0462C1"/>
            <w:u w:val="single" w:color="0462C1"/>
          </w:rPr>
          <w:t>dw534@cam.ac.uk</w:t>
        </w:r>
      </w:hyperlink>
      <w:r>
        <w:rPr>
          <w:b w:val="0"/>
        </w:rPr>
        <w:t>. They can only book those on the priority list.</w:t>
      </w:r>
    </w:p>
    <w:p>
      <w:pPr>
        <w:pStyle w:val="BodyText"/>
        <w:spacing w:line="261" w:lineRule="auto" w:before="150"/>
        <w:ind w:left="103" w:right="8318"/>
        <w:rPr>
          <w:b w:val="0"/>
        </w:rPr>
      </w:pPr>
      <w:r>
        <w:rPr>
          <w:b w:val="0"/>
        </w:rPr>
        <w:t>The use of Teaching Space Risk Assessment must be completed prior to any session. All return to work documents and fire safety training must also be completed to allow access to re-enter the building.</w:t>
      </w:r>
    </w:p>
    <w:p>
      <w:pPr>
        <w:pStyle w:val="BodyText"/>
        <w:spacing w:before="3"/>
        <w:rPr>
          <w:b w:val="0"/>
          <w:sz w:val="8"/>
        </w:rPr>
      </w:pPr>
    </w:p>
    <w:p>
      <w:pPr>
        <w:pStyle w:val="BodyText"/>
        <w:spacing w:line="259" w:lineRule="auto" w:before="56"/>
        <w:ind w:left="103" w:right="8271"/>
        <w:rPr>
          <w:b w:val="0"/>
        </w:rPr>
      </w:pPr>
      <w:r>
        <w:rPr/>
        <w:pict>
          <v:group style="position:absolute;margin-left:612pt;margin-top:40.583626pt;width:73pt;height:73pt;mso-position-horizontal-relative:page;mso-position-vertical-relative:paragraph;z-index:251664384" coordorigin="12240,812" coordsize="1460,1460">
            <v:rect style="position:absolute;left:12249;top:821;width:1440;height:1440" filled="true" fillcolor="#5b9bd4" stroked="false">
              <v:fill type="solid"/>
            </v:rect>
            <v:rect style="position:absolute;left:12249;top:821;width:1440;height:1440" filled="false" stroked="true" strokeweight=".96pt" strokecolor="#41709c">
              <v:stroke dashstyle="solid"/>
            </v:rect>
            <w10:wrap type="none"/>
          </v:group>
        </w:pict>
      </w:r>
      <w:r>
        <w:rPr/>
        <w:pict>
          <v:group style="position:absolute;margin-left:471.119995pt;margin-top:44.903625pt;width:73pt;height:73pt;mso-position-horizontal-relative:page;mso-position-vertical-relative:paragraph;z-index:251669504" coordorigin="9422,898" coordsize="1460,1460">
            <v:rect style="position:absolute;left:9432;top:907;width:1440;height:1440" filled="true" fillcolor="#5b9bd4" stroked="false">
              <v:fill type="solid"/>
            </v:rect>
            <v:rect style="position:absolute;left:9432;top:907;width:1440;height:1440" filled="false" stroked="true" strokeweight=".96pt" strokecolor="#41709c">
              <v:stroke dashstyle="solid"/>
            </v:rect>
            <w10:wrap type="none"/>
          </v:group>
        </w:pict>
      </w:r>
      <w:r>
        <w:rPr>
          <w:b w:val="0"/>
        </w:rPr>
        <w:t>Sessions may only take place between </w:t>
      </w:r>
      <w:r>
        <w:rPr>
          <w:rFonts w:ascii="Calibri" w:hAnsi="Calibri"/>
          <w:b/>
          <w:sz w:val="22"/>
          <w:shd w:fill="FFFF00" w:color="auto" w:val="clear"/>
        </w:rPr>
        <w:t>10am–11am &amp; 2pm-3pm</w:t>
      </w:r>
      <w:r>
        <w:rPr>
          <w:rFonts w:ascii="Calibri" w:hAnsi="Calibri"/>
          <w:b/>
          <w:sz w:val="22"/>
        </w:rPr>
        <w:t> </w:t>
      </w:r>
      <w:r>
        <w:rPr>
          <w:b w:val="0"/>
        </w:rPr>
        <w:t>Sessions may not exceed 1 hour and there will be a 2hour gap between sessions to allow cleaning. The maximum capacity for the room is 8. A window should remain open in the space whilst the session is in progress. (heating is on)</w:t>
      </w:r>
    </w:p>
    <w:p>
      <w:pPr>
        <w:pStyle w:val="BodyText"/>
        <w:spacing w:before="162"/>
        <w:ind w:left="146"/>
        <w:rPr>
          <w:b w:val="0"/>
        </w:rPr>
      </w:pPr>
      <w:r>
        <w:rPr>
          <w:b w:val="0"/>
        </w:rPr>
        <w:t>Students must be sent instructions in advance of arrival:</w:t>
      </w:r>
    </w:p>
    <w:p>
      <w:pPr>
        <w:pStyle w:val="ListParagraph"/>
        <w:numPr>
          <w:ilvl w:val="0"/>
          <w:numId w:val="1"/>
        </w:numPr>
        <w:tabs>
          <w:tab w:pos="823" w:val="left" w:leader="none"/>
          <w:tab w:pos="824" w:val="left" w:leader="none"/>
        </w:tabs>
        <w:spacing w:line="240" w:lineRule="auto" w:before="175" w:after="0"/>
        <w:ind w:left="823" w:right="8278" w:hanging="361"/>
        <w:jc w:val="left"/>
        <w:rPr>
          <w:b w:val="0"/>
          <w:sz w:val="20"/>
        </w:rPr>
      </w:pPr>
      <w:r>
        <w:rPr/>
        <w:pict>
          <v:group style="position:absolute;margin-left:788.640015pt;margin-top:4.491484pt;width:44.4pt;height:73pt;mso-position-horizontal-relative:page;mso-position-vertical-relative:paragraph;z-index:251663360" coordorigin="15773,90" coordsize="888,1460">
            <v:rect style="position:absolute;left:15782;top:99;width:869;height:1440" filled="true" fillcolor="#5b9bd4" stroked="false">
              <v:fill type="solid"/>
            </v:rect>
            <v:rect style="position:absolute;left:15782;top:99;width:869;height:1440" filled="false" stroked="true" strokeweight=".96pt" strokecolor="#41709c">
              <v:stroke dashstyle="solid"/>
            </v:rect>
            <w10:wrap type="none"/>
          </v:group>
        </w:pict>
      </w:r>
      <w:r>
        <w:rPr>
          <w:b w:val="0"/>
          <w:sz w:val="20"/>
        </w:rPr>
        <w:t>Students must queue outside the Fire exit door to the teaching </w:t>
      </w:r>
      <w:r>
        <w:rPr>
          <w:b w:val="0"/>
          <w:spacing w:val="-3"/>
          <w:sz w:val="20"/>
        </w:rPr>
        <w:t>space </w:t>
      </w:r>
      <w:r>
        <w:rPr>
          <w:b w:val="0"/>
          <w:sz w:val="20"/>
        </w:rPr>
        <w:t>(see photo) </w:t>
      </w:r>
      <w:r>
        <w:rPr>
          <w:b w:val="0"/>
          <w:spacing w:val="-3"/>
          <w:sz w:val="20"/>
        </w:rPr>
        <w:t>on </w:t>
      </w:r>
      <w:r>
        <w:rPr>
          <w:b w:val="0"/>
          <w:sz w:val="20"/>
        </w:rPr>
        <w:t>the marked distancing stickers and wait to be given access the space. </w:t>
      </w:r>
      <w:r>
        <w:rPr>
          <w:b w:val="0"/>
          <w:spacing w:val="-3"/>
          <w:sz w:val="20"/>
        </w:rPr>
        <w:t>Face coverings should </w:t>
      </w:r>
      <w:r>
        <w:rPr>
          <w:b w:val="0"/>
          <w:sz w:val="20"/>
        </w:rPr>
        <w:t>be </w:t>
      </w:r>
      <w:r>
        <w:rPr>
          <w:b w:val="0"/>
          <w:spacing w:val="-3"/>
          <w:sz w:val="20"/>
        </w:rPr>
        <w:t>worn when entering </w:t>
      </w:r>
      <w:r>
        <w:rPr>
          <w:b w:val="0"/>
          <w:sz w:val="20"/>
        </w:rPr>
        <w:t>and </w:t>
      </w:r>
      <w:r>
        <w:rPr>
          <w:b w:val="0"/>
          <w:spacing w:val="-3"/>
          <w:sz w:val="20"/>
        </w:rPr>
        <w:t>exiting the space and during </w:t>
      </w:r>
      <w:r>
        <w:rPr>
          <w:b w:val="0"/>
          <w:sz w:val="20"/>
        </w:rPr>
        <w:t>the </w:t>
      </w:r>
      <w:r>
        <w:rPr>
          <w:b w:val="0"/>
          <w:spacing w:val="-3"/>
          <w:sz w:val="20"/>
        </w:rPr>
        <w:t>session </w:t>
      </w:r>
      <w:r>
        <w:rPr>
          <w:b w:val="0"/>
          <w:sz w:val="20"/>
        </w:rPr>
        <w:t>(if </w:t>
      </w:r>
      <w:r>
        <w:rPr>
          <w:b w:val="0"/>
          <w:spacing w:val="-3"/>
          <w:sz w:val="20"/>
        </w:rPr>
        <w:t>exceeding </w:t>
      </w:r>
      <w:r>
        <w:rPr>
          <w:b w:val="0"/>
          <w:sz w:val="20"/>
        </w:rPr>
        <w:t>15 </w:t>
      </w:r>
      <w:r>
        <w:rPr>
          <w:b w:val="0"/>
          <w:spacing w:val="-3"/>
          <w:sz w:val="20"/>
        </w:rPr>
        <w:t>mins) </w:t>
      </w:r>
      <w:r>
        <w:rPr>
          <w:b w:val="0"/>
          <w:sz w:val="20"/>
        </w:rPr>
        <w:t>as per </w:t>
      </w:r>
      <w:r>
        <w:rPr>
          <w:b w:val="0"/>
          <w:spacing w:val="-2"/>
          <w:sz w:val="20"/>
        </w:rPr>
        <w:t>recent </w:t>
      </w:r>
      <w:r>
        <w:rPr>
          <w:b w:val="0"/>
          <w:spacing w:val="-3"/>
          <w:sz w:val="20"/>
        </w:rPr>
        <w:t>university</w:t>
      </w:r>
      <w:r>
        <w:rPr>
          <w:b w:val="0"/>
          <w:spacing w:val="-9"/>
          <w:sz w:val="20"/>
        </w:rPr>
        <w:t> </w:t>
      </w:r>
      <w:r>
        <w:rPr>
          <w:b w:val="0"/>
          <w:spacing w:val="-3"/>
          <w:sz w:val="20"/>
        </w:rPr>
        <w:t>guidance.</w:t>
      </w:r>
    </w:p>
    <w:p>
      <w:pPr>
        <w:pStyle w:val="ListParagraph"/>
        <w:numPr>
          <w:ilvl w:val="0"/>
          <w:numId w:val="1"/>
        </w:numPr>
        <w:tabs>
          <w:tab w:pos="823" w:val="left" w:leader="none"/>
          <w:tab w:pos="824" w:val="left" w:leader="none"/>
        </w:tabs>
        <w:spacing w:line="242" w:lineRule="exact" w:before="0" w:after="0"/>
        <w:ind w:left="823" w:right="0" w:hanging="361"/>
        <w:jc w:val="left"/>
        <w:rPr>
          <w:b w:val="0"/>
          <w:sz w:val="20"/>
        </w:rPr>
      </w:pPr>
      <w:r>
        <w:rPr>
          <w:b w:val="0"/>
          <w:sz w:val="20"/>
        </w:rPr>
        <w:t>On entering the space, students must use the hand sanitisation</w:t>
      </w:r>
      <w:r>
        <w:rPr>
          <w:b w:val="0"/>
          <w:spacing w:val="-10"/>
          <w:sz w:val="20"/>
        </w:rPr>
        <w:t> </w:t>
      </w:r>
      <w:r>
        <w:rPr>
          <w:b w:val="0"/>
          <w:sz w:val="20"/>
        </w:rPr>
        <w:t>station</w:t>
      </w:r>
    </w:p>
    <w:p>
      <w:pPr>
        <w:pStyle w:val="ListParagraph"/>
        <w:numPr>
          <w:ilvl w:val="0"/>
          <w:numId w:val="1"/>
        </w:numPr>
        <w:tabs>
          <w:tab w:pos="823" w:val="left" w:leader="none"/>
          <w:tab w:pos="824" w:val="left" w:leader="none"/>
        </w:tabs>
        <w:spacing w:line="240" w:lineRule="auto" w:before="0" w:after="0"/>
        <w:ind w:left="823" w:right="0" w:hanging="361"/>
        <w:jc w:val="left"/>
        <w:rPr>
          <w:b w:val="0"/>
          <w:sz w:val="20"/>
        </w:rPr>
      </w:pPr>
      <w:r>
        <w:rPr/>
        <w:pict>
          <v:group style="position:absolute;margin-left:612pt;margin-top:8.941493pt;width:73pt;height:73pt;mso-position-horizontal-relative:page;mso-position-vertical-relative:paragraph;z-index:251665408" coordorigin="12240,179" coordsize="1460,1460">
            <v:rect style="position:absolute;left:12249;top:188;width:1440;height:1440" filled="true" fillcolor="#5b9bd4" stroked="false">
              <v:fill type="solid"/>
            </v:rect>
            <v:rect style="position:absolute;left:12249;top:188;width:1440;height:1440" filled="false" stroked="true" strokeweight=".96pt" strokecolor="#41709c">
              <v:stroke dashstyle="solid"/>
            </v:rect>
            <w10:wrap type="none"/>
          </v:group>
        </w:pict>
      </w:r>
      <w:r>
        <w:rPr>
          <w:b w:val="0"/>
          <w:sz w:val="20"/>
        </w:rPr>
        <w:t>Fill in the attendance register and position</w:t>
      </w:r>
      <w:r>
        <w:rPr>
          <w:b w:val="0"/>
          <w:spacing w:val="1"/>
          <w:sz w:val="20"/>
        </w:rPr>
        <w:t> </w:t>
      </w:r>
      <w:r>
        <w:rPr>
          <w:b w:val="0"/>
          <w:sz w:val="20"/>
        </w:rPr>
        <w:t>plan.</w:t>
      </w:r>
    </w:p>
    <w:p>
      <w:pPr>
        <w:pStyle w:val="ListParagraph"/>
        <w:numPr>
          <w:ilvl w:val="0"/>
          <w:numId w:val="1"/>
        </w:numPr>
        <w:tabs>
          <w:tab w:pos="823" w:val="left" w:leader="none"/>
          <w:tab w:pos="824" w:val="left" w:leader="none"/>
        </w:tabs>
        <w:spacing w:line="240" w:lineRule="auto" w:before="1" w:after="0"/>
        <w:ind w:left="823" w:right="8375" w:hanging="361"/>
        <w:jc w:val="left"/>
        <w:rPr>
          <w:b w:val="0"/>
          <w:sz w:val="20"/>
        </w:rPr>
      </w:pPr>
      <w:r>
        <w:rPr/>
        <w:pict>
          <v:group style="position:absolute;margin-left:471.119995pt;margin-top:4.171483pt;width:73pt;height:73pt;mso-position-horizontal-relative:page;mso-position-vertical-relative:paragraph;z-index:251668480" coordorigin="9422,83" coordsize="1460,1460">
            <v:rect style="position:absolute;left:9432;top:93;width:1440;height:1440" filled="true" fillcolor="#5b9bd4" stroked="false">
              <v:fill type="solid"/>
            </v:rect>
            <v:rect style="position:absolute;left:9432;top:93;width:1440;height:1440" filled="false" stroked="true" strokeweight=".96pt" strokecolor="#41709c">
              <v:stroke dashstyle="solid"/>
            </v:rect>
            <w10:wrap type="none"/>
          </v:group>
        </w:pict>
      </w:r>
      <w:r>
        <w:rPr>
          <w:b w:val="0"/>
          <w:sz w:val="20"/>
        </w:rPr>
        <w:t>Proceed</w:t>
      </w:r>
      <w:r>
        <w:rPr>
          <w:b w:val="0"/>
          <w:spacing w:val="-5"/>
          <w:sz w:val="20"/>
        </w:rPr>
        <w:t> </w:t>
      </w:r>
      <w:r>
        <w:rPr>
          <w:b w:val="0"/>
          <w:sz w:val="20"/>
        </w:rPr>
        <w:t>to</w:t>
      </w:r>
      <w:r>
        <w:rPr>
          <w:b w:val="0"/>
          <w:spacing w:val="-4"/>
          <w:sz w:val="20"/>
        </w:rPr>
        <w:t> </w:t>
      </w:r>
      <w:r>
        <w:rPr>
          <w:b w:val="0"/>
          <w:sz w:val="20"/>
        </w:rPr>
        <w:t>a</w:t>
      </w:r>
      <w:r>
        <w:rPr>
          <w:b w:val="0"/>
          <w:spacing w:val="-4"/>
          <w:sz w:val="20"/>
        </w:rPr>
        <w:t> </w:t>
      </w:r>
      <w:r>
        <w:rPr>
          <w:b w:val="0"/>
          <w:sz w:val="20"/>
        </w:rPr>
        <w:t>desk</w:t>
      </w:r>
      <w:r>
        <w:rPr>
          <w:b w:val="0"/>
          <w:spacing w:val="-2"/>
          <w:sz w:val="20"/>
        </w:rPr>
        <w:t> </w:t>
      </w:r>
      <w:r>
        <w:rPr>
          <w:b w:val="0"/>
          <w:sz w:val="20"/>
        </w:rPr>
        <w:t>marked</w:t>
      </w:r>
      <w:r>
        <w:rPr>
          <w:b w:val="0"/>
          <w:spacing w:val="-4"/>
          <w:sz w:val="20"/>
        </w:rPr>
        <w:t> </w:t>
      </w:r>
      <w:r>
        <w:rPr>
          <w:b w:val="0"/>
          <w:sz w:val="20"/>
        </w:rPr>
        <w:t>at 2</w:t>
      </w:r>
      <w:r>
        <w:rPr>
          <w:b w:val="0"/>
          <w:spacing w:val="-6"/>
          <w:sz w:val="20"/>
        </w:rPr>
        <w:t> </w:t>
      </w:r>
      <w:r>
        <w:rPr>
          <w:b w:val="0"/>
          <w:sz w:val="20"/>
        </w:rPr>
        <w:t>metre</w:t>
      </w:r>
      <w:r>
        <w:rPr>
          <w:b w:val="0"/>
          <w:spacing w:val="-4"/>
          <w:sz w:val="20"/>
        </w:rPr>
        <w:t> </w:t>
      </w:r>
      <w:r>
        <w:rPr>
          <w:b w:val="0"/>
          <w:sz w:val="20"/>
        </w:rPr>
        <w:t>intervals</w:t>
      </w:r>
      <w:r>
        <w:rPr>
          <w:b w:val="0"/>
          <w:spacing w:val="-1"/>
          <w:sz w:val="20"/>
        </w:rPr>
        <w:t> </w:t>
      </w:r>
      <w:r>
        <w:rPr>
          <w:b w:val="0"/>
          <w:sz w:val="20"/>
        </w:rPr>
        <w:t>and</w:t>
      </w:r>
      <w:r>
        <w:rPr>
          <w:b w:val="0"/>
          <w:spacing w:val="-5"/>
          <w:sz w:val="20"/>
        </w:rPr>
        <w:t> </w:t>
      </w:r>
      <w:r>
        <w:rPr>
          <w:b w:val="0"/>
          <w:sz w:val="20"/>
        </w:rPr>
        <w:t>remain</w:t>
      </w:r>
      <w:r>
        <w:rPr>
          <w:b w:val="0"/>
          <w:spacing w:val="-4"/>
          <w:sz w:val="20"/>
        </w:rPr>
        <w:t> </w:t>
      </w:r>
      <w:r>
        <w:rPr>
          <w:b w:val="0"/>
          <w:sz w:val="20"/>
        </w:rPr>
        <w:t>at</w:t>
      </w:r>
      <w:r>
        <w:rPr>
          <w:b w:val="0"/>
          <w:spacing w:val="-4"/>
          <w:sz w:val="20"/>
        </w:rPr>
        <w:t> </w:t>
      </w:r>
      <w:r>
        <w:rPr>
          <w:b w:val="0"/>
          <w:sz w:val="20"/>
        </w:rPr>
        <w:t>the</w:t>
      </w:r>
      <w:r>
        <w:rPr>
          <w:b w:val="0"/>
          <w:spacing w:val="1"/>
          <w:sz w:val="20"/>
        </w:rPr>
        <w:t> </w:t>
      </w:r>
      <w:r>
        <w:rPr>
          <w:b w:val="0"/>
          <w:sz w:val="20"/>
        </w:rPr>
        <w:t>same</w:t>
      </w:r>
      <w:r>
        <w:rPr>
          <w:b w:val="0"/>
          <w:spacing w:val="-5"/>
          <w:sz w:val="20"/>
        </w:rPr>
        <w:t> </w:t>
      </w:r>
      <w:r>
        <w:rPr>
          <w:b w:val="0"/>
          <w:sz w:val="20"/>
        </w:rPr>
        <w:t>desk</w:t>
      </w:r>
      <w:r>
        <w:rPr>
          <w:b w:val="0"/>
          <w:spacing w:val="-3"/>
          <w:sz w:val="20"/>
        </w:rPr>
        <w:t> </w:t>
      </w:r>
      <w:r>
        <w:rPr>
          <w:b w:val="0"/>
          <w:sz w:val="20"/>
        </w:rPr>
        <w:t>throughout</w:t>
      </w:r>
      <w:r>
        <w:rPr>
          <w:b w:val="0"/>
          <w:spacing w:val="-4"/>
          <w:sz w:val="20"/>
        </w:rPr>
        <w:t> </w:t>
      </w:r>
      <w:r>
        <w:rPr>
          <w:b w:val="0"/>
          <w:sz w:val="20"/>
        </w:rPr>
        <w:t>the session. Enter their position in the space on the desk plan</w:t>
      </w:r>
      <w:r>
        <w:rPr>
          <w:b w:val="0"/>
          <w:spacing w:val="-15"/>
          <w:sz w:val="20"/>
        </w:rPr>
        <w:t> </w:t>
      </w:r>
      <w:r>
        <w:rPr>
          <w:b w:val="0"/>
          <w:sz w:val="20"/>
        </w:rPr>
        <w:t>sheet.</w:t>
      </w:r>
    </w:p>
    <w:p>
      <w:pPr>
        <w:pStyle w:val="ListParagraph"/>
        <w:numPr>
          <w:ilvl w:val="0"/>
          <w:numId w:val="1"/>
        </w:numPr>
        <w:tabs>
          <w:tab w:pos="823" w:val="left" w:leader="none"/>
          <w:tab w:pos="824" w:val="left" w:leader="none"/>
        </w:tabs>
        <w:spacing w:line="240" w:lineRule="auto" w:before="2" w:after="0"/>
        <w:ind w:left="823" w:right="8475" w:hanging="361"/>
        <w:jc w:val="left"/>
        <w:rPr>
          <w:b w:val="0"/>
          <w:sz w:val="20"/>
        </w:rPr>
      </w:pPr>
      <w:r>
        <w:rPr>
          <w:b w:val="0"/>
          <w:sz w:val="20"/>
        </w:rPr>
        <w:t>Students must remain in the space for the whole session. Use </w:t>
      </w:r>
      <w:r>
        <w:rPr>
          <w:b w:val="0"/>
          <w:spacing w:val="-3"/>
          <w:sz w:val="20"/>
        </w:rPr>
        <w:t>of </w:t>
      </w:r>
      <w:r>
        <w:rPr>
          <w:b w:val="0"/>
          <w:sz w:val="20"/>
        </w:rPr>
        <w:t>the toilet facilities will be only for exceptional cases. (The building team will need to be notified via phone</w:t>
      </w:r>
      <w:r>
        <w:rPr>
          <w:b w:val="0"/>
          <w:color w:val="0071CF"/>
          <w:sz w:val="20"/>
          <w:shd w:fill="D2F3E0" w:color="auto" w:val="clear"/>
          <w:u w:val="single" w:color="0071CF"/>
        </w:rPr>
        <w:t> </w:t>
      </w:r>
      <w:r>
        <w:rPr>
          <w:rFonts w:ascii="Verdana"/>
          <w:color w:val="0071CF"/>
          <w:sz w:val="18"/>
          <w:shd w:fill="D2F3E0" w:color="auto" w:val="clear"/>
          <w:u w:val="single" w:color="0071CF"/>
        </w:rPr>
        <w:t>(3)33568</w:t>
      </w:r>
      <w:r>
        <w:rPr>
          <w:b w:val="0"/>
          <w:sz w:val="20"/>
        </w:rPr>
        <w:t>and one student </w:t>
      </w:r>
      <w:r>
        <w:rPr>
          <w:b w:val="0"/>
          <w:spacing w:val="-2"/>
          <w:sz w:val="20"/>
        </w:rPr>
        <w:t>may </w:t>
      </w:r>
      <w:r>
        <w:rPr>
          <w:b w:val="0"/>
          <w:sz w:val="20"/>
        </w:rPr>
        <w:t>use the toilet at a time using the hand sanitisation station on entering and exiting the</w:t>
      </w:r>
      <w:r>
        <w:rPr>
          <w:b w:val="0"/>
          <w:spacing w:val="-3"/>
          <w:sz w:val="20"/>
        </w:rPr>
        <w:t> </w:t>
      </w:r>
      <w:r>
        <w:rPr>
          <w:b w:val="0"/>
          <w:sz w:val="20"/>
        </w:rPr>
        <w:t>space)</w:t>
      </w:r>
    </w:p>
    <w:p>
      <w:pPr>
        <w:pStyle w:val="ListParagraph"/>
        <w:numPr>
          <w:ilvl w:val="0"/>
          <w:numId w:val="1"/>
        </w:numPr>
        <w:tabs>
          <w:tab w:pos="823" w:val="left" w:leader="none"/>
          <w:tab w:pos="824" w:val="left" w:leader="none"/>
        </w:tabs>
        <w:spacing w:line="240" w:lineRule="auto" w:before="0" w:after="0"/>
        <w:ind w:left="823" w:right="8510" w:hanging="361"/>
        <w:jc w:val="left"/>
        <w:rPr>
          <w:b w:val="0"/>
          <w:sz w:val="20"/>
        </w:rPr>
      </w:pPr>
      <w:r>
        <w:rPr>
          <w:b w:val="0"/>
          <w:sz w:val="20"/>
        </w:rPr>
        <w:t>Once</w:t>
      </w:r>
      <w:r>
        <w:rPr>
          <w:b w:val="0"/>
          <w:spacing w:val="-5"/>
          <w:sz w:val="20"/>
        </w:rPr>
        <w:t> </w:t>
      </w:r>
      <w:r>
        <w:rPr>
          <w:b w:val="0"/>
          <w:sz w:val="20"/>
        </w:rPr>
        <w:t>the</w:t>
      </w:r>
      <w:r>
        <w:rPr>
          <w:b w:val="0"/>
          <w:spacing w:val="-5"/>
          <w:sz w:val="20"/>
        </w:rPr>
        <w:t> </w:t>
      </w:r>
      <w:r>
        <w:rPr>
          <w:b w:val="0"/>
          <w:sz w:val="20"/>
        </w:rPr>
        <w:t>session has</w:t>
      </w:r>
      <w:r>
        <w:rPr>
          <w:b w:val="0"/>
          <w:spacing w:val="-6"/>
          <w:sz w:val="20"/>
        </w:rPr>
        <w:t> </w:t>
      </w:r>
      <w:r>
        <w:rPr>
          <w:b w:val="0"/>
          <w:sz w:val="20"/>
        </w:rPr>
        <w:t>finished students</w:t>
      </w:r>
      <w:r>
        <w:rPr>
          <w:b w:val="0"/>
          <w:spacing w:val="-7"/>
          <w:sz w:val="20"/>
        </w:rPr>
        <w:t> </w:t>
      </w:r>
      <w:r>
        <w:rPr>
          <w:b w:val="0"/>
          <w:sz w:val="20"/>
        </w:rPr>
        <w:t>must use</w:t>
      </w:r>
      <w:r>
        <w:rPr>
          <w:b w:val="0"/>
          <w:spacing w:val="-4"/>
          <w:sz w:val="20"/>
        </w:rPr>
        <w:t> </w:t>
      </w:r>
      <w:r>
        <w:rPr>
          <w:b w:val="0"/>
          <w:sz w:val="20"/>
        </w:rPr>
        <w:t>the</w:t>
      </w:r>
      <w:r>
        <w:rPr>
          <w:b w:val="0"/>
          <w:spacing w:val="-5"/>
          <w:sz w:val="20"/>
        </w:rPr>
        <w:t> </w:t>
      </w:r>
      <w:r>
        <w:rPr>
          <w:b w:val="0"/>
          <w:sz w:val="20"/>
        </w:rPr>
        <w:t>hand</w:t>
      </w:r>
      <w:r>
        <w:rPr>
          <w:b w:val="0"/>
          <w:spacing w:val="-5"/>
          <w:sz w:val="20"/>
        </w:rPr>
        <w:t> </w:t>
      </w:r>
      <w:r>
        <w:rPr>
          <w:b w:val="0"/>
          <w:sz w:val="20"/>
        </w:rPr>
        <w:t>sanitisation</w:t>
      </w:r>
      <w:r>
        <w:rPr>
          <w:b w:val="0"/>
          <w:spacing w:val="-3"/>
          <w:sz w:val="20"/>
        </w:rPr>
        <w:t> </w:t>
      </w:r>
      <w:r>
        <w:rPr>
          <w:b w:val="0"/>
          <w:sz w:val="20"/>
        </w:rPr>
        <w:t>station</w:t>
      </w:r>
      <w:r>
        <w:rPr>
          <w:b w:val="0"/>
          <w:spacing w:val="-4"/>
          <w:sz w:val="20"/>
        </w:rPr>
        <w:t> </w:t>
      </w:r>
      <w:r>
        <w:rPr>
          <w:b w:val="0"/>
          <w:sz w:val="20"/>
        </w:rPr>
        <w:t>and</w:t>
      </w:r>
      <w:r>
        <w:rPr>
          <w:b w:val="0"/>
          <w:spacing w:val="-5"/>
          <w:sz w:val="20"/>
        </w:rPr>
        <w:t> </w:t>
      </w:r>
      <w:r>
        <w:rPr>
          <w:b w:val="0"/>
          <w:sz w:val="20"/>
        </w:rPr>
        <w:t>exit the space via the Fire</w:t>
      </w:r>
      <w:r>
        <w:rPr>
          <w:b w:val="0"/>
          <w:spacing w:val="-9"/>
          <w:sz w:val="20"/>
        </w:rPr>
        <w:t> </w:t>
      </w:r>
      <w:r>
        <w:rPr>
          <w:b w:val="0"/>
          <w:sz w:val="20"/>
        </w:rPr>
        <w:t>door.</w:t>
      </w:r>
    </w:p>
    <w:p>
      <w:pPr>
        <w:pStyle w:val="BodyText"/>
        <w:spacing w:line="264" w:lineRule="auto"/>
        <w:ind w:left="103" w:right="8522"/>
        <w:rPr>
          <w:b w:val="0"/>
        </w:rPr>
      </w:pPr>
      <w:r>
        <w:rPr/>
        <w:pict>
          <v:group style="position:absolute;margin-left:612pt;margin-top:1.941486pt;width:73pt;height:73pt;mso-position-horizontal-relative:page;mso-position-vertical-relative:paragraph;z-index:251666432" coordorigin="12240,39" coordsize="1460,1460">
            <v:rect style="position:absolute;left:12249;top:48;width:1440;height:1440" filled="true" fillcolor="#5b9bd4" stroked="false">
              <v:fill type="solid"/>
            </v:rect>
            <v:rect style="position:absolute;left:12249;top:48;width:1440;height:1440" filled="false" stroked="true" strokeweight=".96pt" strokecolor="#41709c">
              <v:stroke dashstyle="solid"/>
            </v:rect>
            <w10:wrap type="none"/>
          </v:group>
        </w:pict>
      </w:r>
      <w:r>
        <w:rPr/>
        <w:pict>
          <v:group style="position:absolute;margin-left:471.600006pt;margin-top:3.861486pt;width:73pt;height:73pt;mso-position-horizontal-relative:page;mso-position-vertical-relative:paragraph;z-index:251667456" coordorigin="9432,77" coordsize="1460,1460">
            <v:rect style="position:absolute;left:9441;top:86;width:1440;height:1440" filled="true" fillcolor="#5b9bd4" stroked="false">
              <v:fill type="solid"/>
            </v:rect>
            <v:rect style="position:absolute;left:9441;top:86;width:1440;height:1440" filled="false" stroked="true" strokeweight=".96pt" strokecolor="#41709c">
              <v:stroke dashstyle="solid"/>
            </v:rect>
            <w10:wrap type="none"/>
          </v:group>
        </w:pict>
      </w:r>
      <w:r>
        <w:rPr>
          <w:b w:val="0"/>
        </w:rPr>
        <w:t>Please note there will be no provision for technical or other support available once the session has commenced.</w:t>
      </w:r>
    </w:p>
    <w:p>
      <w:pPr>
        <w:pStyle w:val="BodyText"/>
        <w:spacing w:line="415" w:lineRule="auto" w:before="154"/>
        <w:ind w:left="103" w:right="15178"/>
        <w:rPr>
          <w:b w:val="0"/>
        </w:rPr>
      </w:pPr>
      <w:r>
        <w:rPr>
          <w:b w:val="0"/>
        </w:rPr>
        <w:t>Teaching Space Fire Door</w:t>
      </w:r>
    </w:p>
    <w:p>
      <w:pPr>
        <w:spacing w:after="0" w:line="415" w:lineRule="auto"/>
        <w:sectPr>
          <w:headerReference w:type="default" r:id="rId8"/>
          <w:pgSz w:w="16840" w:h="11910" w:orient="landscape"/>
          <w:pgMar w:header="0" w:footer="0" w:top="380" w:bottom="280" w:left="300" w:right="0"/>
        </w:sectPr>
      </w:pPr>
    </w:p>
    <w:p>
      <w:pPr>
        <w:pStyle w:val="BodyText"/>
        <w:rPr>
          <w:b w:val="0"/>
        </w:rPr>
      </w:pPr>
    </w:p>
    <w:p>
      <w:pPr>
        <w:pStyle w:val="BodyText"/>
        <w:rPr>
          <w:b w:val="0"/>
        </w:rPr>
      </w:pPr>
    </w:p>
    <w:p>
      <w:pPr>
        <w:pStyle w:val="BodyText"/>
        <w:rPr>
          <w:b w:val="0"/>
        </w:rPr>
      </w:pPr>
    </w:p>
    <w:p>
      <w:pPr>
        <w:pStyle w:val="BodyText"/>
        <w:spacing w:before="2"/>
        <w:rPr>
          <w:b w:val="0"/>
          <w:sz w:val="10"/>
        </w:rPr>
      </w:pPr>
    </w:p>
    <w:tbl>
      <w:tblPr>
        <w:tblW w:w="0" w:type="auto"/>
        <w:jc w:val="left"/>
        <w:tblInd w:w="1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3"/>
        <w:gridCol w:w="1426"/>
        <w:gridCol w:w="1844"/>
        <w:gridCol w:w="5810"/>
        <w:gridCol w:w="706"/>
        <w:gridCol w:w="706"/>
        <w:gridCol w:w="1844"/>
      </w:tblGrid>
      <w:tr>
        <w:trPr>
          <w:trHeight w:val="686" w:hRule="atLeast"/>
        </w:trPr>
        <w:tc>
          <w:tcPr>
            <w:tcW w:w="1273" w:type="dxa"/>
            <w:vMerge w:val="restart"/>
            <w:shd w:val="clear" w:color="auto" w:fill="DEEAF6"/>
          </w:tcPr>
          <w:p>
            <w:pPr>
              <w:pStyle w:val="TableParagraph"/>
              <w:spacing w:before="2"/>
              <w:ind w:left="105"/>
              <w:rPr>
                <w:b/>
                <w:sz w:val="20"/>
              </w:rPr>
            </w:pPr>
            <w:r>
              <w:rPr>
                <w:b/>
                <w:sz w:val="20"/>
              </w:rPr>
              <w:t>Hazard</w:t>
            </w:r>
          </w:p>
        </w:tc>
        <w:tc>
          <w:tcPr>
            <w:tcW w:w="1426" w:type="dxa"/>
            <w:vMerge w:val="restart"/>
            <w:shd w:val="clear" w:color="auto" w:fill="DEEAF6"/>
          </w:tcPr>
          <w:p>
            <w:pPr>
              <w:pStyle w:val="TableParagraph"/>
              <w:spacing w:line="264" w:lineRule="auto"/>
              <w:ind w:left="109" w:right="625"/>
              <w:rPr>
                <w:b/>
                <w:sz w:val="20"/>
              </w:rPr>
            </w:pPr>
            <w:r>
              <w:rPr>
                <w:b/>
                <w:sz w:val="20"/>
              </w:rPr>
              <w:t>Area of concern</w:t>
            </w:r>
          </w:p>
        </w:tc>
        <w:tc>
          <w:tcPr>
            <w:tcW w:w="1844" w:type="dxa"/>
            <w:vMerge w:val="restart"/>
            <w:shd w:val="clear" w:color="auto" w:fill="DEEAF6"/>
          </w:tcPr>
          <w:p>
            <w:pPr>
              <w:pStyle w:val="TableParagraph"/>
              <w:spacing w:line="264" w:lineRule="auto"/>
              <w:ind w:left="104" w:right="201"/>
              <w:rPr>
                <w:b/>
                <w:sz w:val="20"/>
              </w:rPr>
            </w:pPr>
            <w:r>
              <w:rPr>
                <w:b/>
                <w:sz w:val="20"/>
              </w:rPr>
              <w:t>Who may be harmed and how?</w:t>
            </w:r>
          </w:p>
        </w:tc>
        <w:tc>
          <w:tcPr>
            <w:tcW w:w="5810" w:type="dxa"/>
            <w:vMerge w:val="restart"/>
            <w:shd w:val="clear" w:color="auto" w:fill="DEEAF6"/>
          </w:tcPr>
          <w:p>
            <w:pPr>
              <w:pStyle w:val="TableParagraph"/>
              <w:spacing w:before="2"/>
              <w:ind w:left="104"/>
              <w:rPr>
                <w:b/>
                <w:sz w:val="20"/>
              </w:rPr>
            </w:pPr>
            <w:r>
              <w:rPr>
                <w:b/>
                <w:sz w:val="20"/>
              </w:rPr>
              <w:t>Existing Controls: See:</w:t>
            </w:r>
          </w:p>
          <w:p>
            <w:pPr>
              <w:pStyle w:val="TableParagraph"/>
              <w:spacing w:line="264" w:lineRule="auto" w:before="173"/>
              <w:ind w:left="104" w:right="303" w:firstLine="48"/>
              <w:rPr>
                <w:sz w:val="20"/>
              </w:rPr>
            </w:pPr>
            <w:r>
              <w:rPr>
                <w:sz w:val="20"/>
              </w:rPr>
              <w:t>“Teaching Space Rooms Risk Assessment – COVID-19”, “Return to Work documents</w:t>
            </w:r>
          </w:p>
        </w:tc>
        <w:tc>
          <w:tcPr>
            <w:tcW w:w="706" w:type="dxa"/>
            <w:shd w:val="clear" w:color="auto" w:fill="DEEAF6"/>
          </w:tcPr>
          <w:p>
            <w:pPr>
              <w:pStyle w:val="TableParagraph"/>
              <w:spacing w:line="264" w:lineRule="auto"/>
              <w:ind w:left="108" w:right="165"/>
              <w:rPr>
                <w:b/>
                <w:sz w:val="20"/>
              </w:rPr>
            </w:pPr>
            <w:r>
              <w:rPr>
                <w:b/>
                <w:sz w:val="20"/>
              </w:rPr>
              <w:t>Low- High</w:t>
            </w:r>
          </w:p>
        </w:tc>
        <w:tc>
          <w:tcPr>
            <w:tcW w:w="2550" w:type="dxa"/>
            <w:gridSpan w:val="2"/>
            <w:shd w:val="clear" w:color="auto" w:fill="DEEAF6"/>
          </w:tcPr>
          <w:p>
            <w:pPr>
              <w:pStyle w:val="TableParagraph"/>
              <w:rPr>
                <w:rFonts w:ascii="Times New Roman"/>
                <w:sz w:val="20"/>
              </w:rPr>
            </w:pPr>
          </w:p>
        </w:tc>
      </w:tr>
      <w:tr>
        <w:trPr>
          <w:trHeight w:val="849" w:hRule="atLeast"/>
        </w:trPr>
        <w:tc>
          <w:tcPr>
            <w:tcW w:w="1273" w:type="dxa"/>
            <w:vMerge/>
            <w:tcBorders>
              <w:top w:val="nil"/>
            </w:tcBorders>
            <w:shd w:val="clear" w:color="auto" w:fill="DEEAF6"/>
          </w:tcPr>
          <w:p>
            <w:pPr>
              <w:rPr>
                <w:sz w:val="2"/>
                <w:szCs w:val="2"/>
              </w:rPr>
            </w:pPr>
          </w:p>
        </w:tc>
        <w:tc>
          <w:tcPr>
            <w:tcW w:w="1426" w:type="dxa"/>
            <w:vMerge/>
            <w:tcBorders>
              <w:top w:val="nil"/>
            </w:tcBorders>
            <w:shd w:val="clear" w:color="auto" w:fill="DEEAF6"/>
          </w:tcPr>
          <w:p>
            <w:pPr>
              <w:rPr>
                <w:sz w:val="2"/>
                <w:szCs w:val="2"/>
              </w:rPr>
            </w:pPr>
          </w:p>
        </w:tc>
        <w:tc>
          <w:tcPr>
            <w:tcW w:w="1844" w:type="dxa"/>
            <w:vMerge/>
            <w:tcBorders>
              <w:top w:val="nil"/>
            </w:tcBorders>
            <w:shd w:val="clear" w:color="auto" w:fill="DEEAF6"/>
          </w:tcPr>
          <w:p>
            <w:pPr>
              <w:rPr>
                <w:sz w:val="2"/>
                <w:szCs w:val="2"/>
              </w:rPr>
            </w:pPr>
          </w:p>
        </w:tc>
        <w:tc>
          <w:tcPr>
            <w:tcW w:w="5810" w:type="dxa"/>
            <w:vMerge/>
            <w:tcBorders>
              <w:top w:val="nil"/>
            </w:tcBorders>
            <w:shd w:val="clear" w:color="auto" w:fill="DEEAF6"/>
          </w:tcPr>
          <w:p>
            <w:pPr>
              <w:rPr>
                <w:sz w:val="2"/>
                <w:szCs w:val="2"/>
              </w:rPr>
            </w:pPr>
          </w:p>
        </w:tc>
        <w:tc>
          <w:tcPr>
            <w:tcW w:w="706" w:type="dxa"/>
            <w:shd w:val="clear" w:color="auto" w:fill="DEEAF6"/>
          </w:tcPr>
          <w:p>
            <w:pPr>
              <w:pStyle w:val="TableParagraph"/>
              <w:spacing w:line="264" w:lineRule="auto" w:before="78"/>
              <w:ind w:left="132" w:right="114" w:firstLine="48"/>
              <w:rPr>
                <w:b/>
                <w:sz w:val="20"/>
              </w:rPr>
            </w:pPr>
            <w:r>
              <w:rPr>
                <w:b/>
                <w:sz w:val="20"/>
              </w:rPr>
              <w:t>Risk Level</w:t>
            </w:r>
          </w:p>
        </w:tc>
        <w:tc>
          <w:tcPr>
            <w:tcW w:w="706" w:type="dxa"/>
            <w:shd w:val="clear" w:color="auto" w:fill="DEEAF6"/>
          </w:tcPr>
          <w:p>
            <w:pPr>
              <w:pStyle w:val="TableParagraph"/>
              <w:spacing w:before="1"/>
              <w:ind w:left="103"/>
              <w:rPr>
                <w:b/>
                <w:sz w:val="20"/>
              </w:rPr>
            </w:pPr>
            <w:r>
              <w:rPr>
                <w:b/>
                <w:sz w:val="20"/>
              </w:rPr>
              <w:t>Agree</w:t>
            </w:r>
          </w:p>
          <w:p>
            <w:pPr>
              <w:pStyle w:val="TableParagraph"/>
              <w:spacing w:before="11"/>
              <w:rPr>
                <w:rFonts w:ascii="Calibri Light"/>
                <w:b w:val="0"/>
                <w:sz w:val="8"/>
              </w:rPr>
            </w:pPr>
          </w:p>
          <w:p>
            <w:pPr>
              <w:pStyle w:val="TableParagraph"/>
              <w:ind w:left="191"/>
              <w:rPr>
                <w:rFonts w:ascii="Calibri Light"/>
                <w:sz w:val="20"/>
              </w:rPr>
            </w:pPr>
            <w:r>
              <w:rPr>
                <w:rFonts w:ascii="Calibri Light"/>
                <w:sz w:val="20"/>
              </w:rPr>
              <w:drawing>
                <wp:inline distT="0" distB="0" distL="0" distR="0">
                  <wp:extent cx="208723" cy="217932"/>
                  <wp:effectExtent l="0" t="0" r="0" b="0"/>
                  <wp:docPr id="3" name="image3.png" descr="Transparent Green Checkmark clip art - vector clip art online "/>
                  <wp:cNvGraphicFramePr>
                    <a:graphicFrameLocks noChangeAspect="1"/>
                  </wp:cNvGraphicFramePr>
                  <a:graphic>
                    <a:graphicData uri="http://schemas.openxmlformats.org/drawingml/2006/picture">
                      <pic:pic>
                        <pic:nvPicPr>
                          <pic:cNvPr id="4" name="image3.png"/>
                          <pic:cNvPicPr/>
                        </pic:nvPicPr>
                        <pic:blipFill>
                          <a:blip r:embed="rId13" cstate="print"/>
                          <a:stretch>
                            <a:fillRect/>
                          </a:stretch>
                        </pic:blipFill>
                        <pic:spPr>
                          <a:xfrm>
                            <a:off x="0" y="0"/>
                            <a:ext cx="208723" cy="217932"/>
                          </a:xfrm>
                          <a:prstGeom prst="rect">
                            <a:avLst/>
                          </a:prstGeom>
                        </pic:spPr>
                      </pic:pic>
                    </a:graphicData>
                  </a:graphic>
                </wp:inline>
              </w:drawing>
            </w:r>
            <w:r>
              <w:rPr>
                <w:rFonts w:ascii="Calibri Light"/>
                <w:sz w:val="20"/>
              </w:rPr>
            </w:r>
          </w:p>
        </w:tc>
        <w:tc>
          <w:tcPr>
            <w:tcW w:w="1844" w:type="dxa"/>
            <w:shd w:val="clear" w:color="auto" w:fill="DEEAF6"/>
          </w:tcPr>
          <w:p>
            <w:pPr>
              <w:pStyle w:val="TableParagraph"/>
              <w:spacing w:line="261" w:lineRule="auto" w:before="1"/>
              <w:ind w:left="439" w:right="413" w:firstLine="139"/>
              <w:rPr>
                <w:b/>
                <w:sz w:val="22"/>
              </w:rPr>
            </w:pPr>
            <w:r>
              <w:rPr>
                <w:b/>
                <w:sz w:val="22"/>
              </w:rPr>
              <w:t>Further comments</w:t>
            </w:r>
          </w:p>
        </w:tc>
      </w:tr>
      <w:tr>
        <w:trPr>
          <w:trHeight w:val="3427"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line="259" w:lineRule="auto"/>
              <w:ind w:left="109" w:right="295"/>
              <w:rPr>
                <w:sz w:val="20"/>
              </w:rPr>
            </w:pPr>
            <w:r>
              <w:rPr>
                <w:sz w:val="20"/>
              </w:rPr>
              <w:t>Main Department Psychology Building</w:t>
            </w:r>
          </w:p>
        </w:tc>
        <w:tc>
          <w:tcPr>
            <w:tcW w:w="1844" w:type="dxa"/>
          </w:tcPr>
          <w:p>
            <w:pPr>
              <w:pStyle w:val="TableParagraph"/>
              <w:spacing w:line="259" w:lineRule="auto"/>
              <w:ind w:left="104" w:right="91"/>
              <w:rPr>
                <w:sz w:val="20"/>
              </w:rPr>
            </w:pPr>
            <w:r>
              <w:rPr>
                <w:sz w:val="20"/>
              </w:rPr>
              <w:t>All people who are working in the main building.</w:t>
            </w:r>
          </w:p>
        </w:tc>
        <w:tc>
          <w:tcPr>
            <w:tcW w:w="5810" w:type="dxa"/>
          </w:tcPr>
          <w:p>
            <w:pPr>
              <w:pStyle w:val="TableParagraph"/>
              <w:spacing w:before="1"/>
              <w:ind w:left="104"/>
              <w:rPr>
                <w:sz w:val="20"/>
              </w:rPr>
            </w:pPr>
            <w:r>
              <w:rPr>
                <w:b/>
                <w:sz w:val="20"/>
              </w:rPr>
              <w:t>As the Responsible Person</w:t>
            </w:r>
            <w:r>
              <w:rPr>
                <w:sz w:val="20"/>
              </w:rPr>
              <w:t>:</w:t>
            </w:r>
          </w:p>
          <w:p>
            <w:pPr>
              <w:pStyle w:val="TableParagraph"/>
              <w:numPr>
                <w:ilvl w:val="0"/>
                <w:numId w:val="2"/>
              </w:numPr>
              <w:tabs>
                <w:tab w:pos="421" w:val="left" w:leader="none"/>
                <w:tab w:pos="422" w:val="left" w:leader="none"/>
              </w:tabs>
              <w:spacing w:line="240" w:lineRule="auto" w:before="177" w:after="0"/>
              <w:ind w:left="421" w:right="141" w:hanging="284"/>
              <w:jc w:val="left"/>
              <w:rPr>
                <w:sz w:val="20"/>
              </w:rPr>
            </w:pPr>
            <w:r>
              <w:rPr>
                <w:sz w:val="20"/>
              </w:rPr>
              <w:t>I have read and understood and Instructions for use </w:t>
            </w:r>
            <w:r>
              <w:rPr>
                <w:spacing w:val="-3"/>
                <w:sz w:val="20"/>
              </w:rPr>
              <w:t>of </w:t>
            </w:r>
            <w:r>
              <w:rPr>
                <w:sz w:val="20"/>
              </w:rPr>
              <w:t>the room and procedures set out in the “Teaching Space Rooms Risk Assessment – COVID-19” and the Department “Return to Work documents” I have completed the return to work procedure and been cleared to re-enter the</w:t>
            </w:r>
            <w:r>
              <w:rPr>
                <w:spacing w:val="-3"/>
                <w:sz w:val="20"/>
              </w:rPr>
              <w:t> </w:t>
            </w:r>
            <w:r>
              <w:rPr>
                <w:sz w:val="20"/>
              </w:rPr>
              <w:t>building.</w:t>
            </w:r>
          </w:p>
          <w:p>
            <w:pPr>
              <w:pStyle w:val="TableParagraph"/>
              <w:numPr>
                <w:ilvl w:val="0"/>
                <w:numId w:val="2"/>
              </w:numPr>
              <w:tabs>
                <w:tab w:pos="421" w:val="left" w:leader="none"/>
                <w:tab w:pos="422" w:val="left" w:leader="none"/>
              </w:tabs>
              <w:spacing w:line="237" w:lineRule="auto" w:before="5" w:after="0"/>
              <w:ind w:left="421" w:right="187" w:hanging="284"/>
              <w:jc w:val="left"/>
              <w:rPr>
                <w:sz w:val="20"/>
              </w:rPr>
            </w:pPr>
            <w:r>
              <w:rPr>
                <w:sz w:val="20"/>
              </w:rPr>
              <w:t>I will ensure to inform all students in advance of the COVID- Secure Measures as described in </w:t>
            </w:r>
            <w:r>
              <w:rPr>
                <w:spacing w:val="-3"/>
                <w:sz w:val="20"/>
              </w:rPr>
              <w:t>the </w:t>
            </w:r>
            <w:r>
              <w:rPr>
                <w:sz w:val="20"/>
              </w:rPr>
              <w:t>risk assessments, including all social distancing physical measures, handwashing, self- cleaning, test and trace</w:t>
            </w:r>
            <w:r>
              <w:rPr>
                <w:spacing w:val="-4"/>
                <w:sz w:val="20"/>
              </w:rPr>
              <w:t> </w:t>
            </w:r>
            <w:r>
              <w:rPr>
                <w:sz w:val="20"/>
              </w:rPr>
              <w:t>requirements.</w:t>
            </w:r>
          </w:p>
          <w:p>
            <w:pPr>
              <w:pStyle w:val="TableParagraph"/>
              <w:numPr>
                <w:ilvl w:val="0"/>
                <w:numId w:val="2"/>
              </w:numPr>
              <w:tabs>
                <w:tab w:pos="421" w:val="left" w:leader="none"/>
                <w:tab w:pos="422" w:val="left" w:leader="none"/>
              </w:tabs>
              <w:spacing w:line="235" w:lineRule="auto" w:before="9" w:after="0"/>
              <w:ind w:left="421" w:right="309" w:hanging="284"/>
              <w:jc w:val="left"/>
              <w:rPr>
                <w:sz w:val="20"/>
              </w:rPr>
            </w:pPr>
            <w:r>
              <w:rPr>
                <w:sz w:val="20"/>
              </w:rPr>
              <w:t>I will ensure that the maximum number </w:t>
            </w:r>
            <w:r>
              <w:rPr>
                <w:spacing w:val="-3"/>
                <w:sz w:val="20"/>
              </w:rPr>
              <w:t>of </w:t>
            </w:r>
            <w:r>
              <w:rPr>
                <w:sz w:val="20"/>
              </w:rPr>
              <w:t>attendees specified for </w:t>
            </w:r>
            <w:r>
              <w:rPr>
                <w:spacing w:val="-3"/>
                <w:sz w:val="20"/>
              </w:rPr>
              <w:t>the </w:t>
            </w:r>
            <w:r>
              <w:rPr>
                <w:sz w:val="20"/>
              </w:rPr>
              <w:t>room </w:t>
            </w:r>
            <w:r>
              <w:rPr>
                <w:spacing w:val="-3"/>
                <w:sz w:val="20"/>
              </w:rPr>
              <w:t>or </w:t>
            </w:r>
            <w:r>
              <w:rPr>
                <w:sz w:val="20"/>
              </w:rPr>
              <w:t>area are not exceeded and that 2m</w:t>
            </w:r>
            <w:r>
              <w:rPr>
                <w:spacing w:val="3"/>
                <w:sz w:val="20"/>
              </w:rPr>
              <w:t> </w:t>
            </w:r>
            <w:r>
              <w:rPr>
                <w:sz w:val="20"/>
              </w:rPr>
              <w:t>social</w:t>
            </w:r>
          </w:p>
          <w:p>
            <w:pPr>
              <w:pStyle w:val="TableParagraph"/>
              <w:spacing w:line="228" w:lineRule="exact" w:before="2"/>
              <w:ind w:left="421"/>
              <w:rPr>
                <w:sz w:val="20"/>
              </w:rPr>
            </w:pPr>
            <w:r>
              <w:rPr>
                <w:sz w:val="20"/>
              </w:rPr>
              <w:t>distancing is maintained at all times.</w:t>
            </w:r>
          </w:p>
        </w:tc>
        <w:tc>
          <w:tcPr>
            <w:tcW w:w="706" w:type="dxa"/>
            <w:vMerge w:val="restart"/>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2919"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line="261" w:lineRule="auto"/>
              <w:ind w:left="109" w:right="210"/>
              <w:rPr>
                <w:sz w:val="20"/>
              </w:rPr>
            </w:pPr>
            <w:r>
              <w:rPr>
                <w:sz w:val="20"/>
              </w:rPr>
              <w:t>Those people displaying symptoms of COVID-19</w:t>
            </w:r>
          </w:p>
        </w:tc>
        <w:tc>
          <w:tcPr>
            <w:tcW w:w="1844" w:type="dxa"/>
          </w:tcPr>
          <w:p>
            <w:pPr>
              <w:pStyle w:val="TableParagraph"/>
              <w:spacing w:line="261" w:lineRule="auto"/>
              <w:ind w:left="104" w:right="91"/>
              <w:rPr>
                <w:sz w:val="20"/>
              </w:rPr>
            </w:pPr>
            <w:r>
              <w:rPr>
                <w:sz w:val="20"/>
              </w:rPr>
              <w:t>All people who are working in the main building.</w:t>
            </w:r>
          </w:p>
        </w:tc>
        <w:tc>
          <w:tcPr>
            <w:tcW w:w="5810" w:type="dxa"/>
          </w:tcPr>
          <w:p>
            <w:pPr>
              <w:pStyle w:val="TableParagraph"/>
              <w:spacing w:before="1"/>
              <w:ind w:left="104"/>
              <w:rPr>
                <w:b/>
                <w:sz w:val="20"/>
              </w:rPr>
            </w:pPr>
            <w:r>
              <w:rPr>
                <w:b/>
                <w:sz w:val="20"/>
              </w:rPr>
              <w:t>As the responsible person I will:</w:t>
            </w:r>
          </w:p>
          <w:p>
            <w:pPr>
              <w:pStyle w:val="TableParagraph"/>
              <w:numPr>
                <w:ilvl w:val="0"/>
                <w:numId w:val="3"/>
              </w:numPr>
              <w:tabs>
                <w:tab w:pos="416" w:val="left" w:leader="none"/>
                <w:tab w:pos="417" w:val="left" w:leader="none"/>
              </w:tabs>
              <w:spacing w:line="240" w:lineRule="auto" w:before="177" w:after="0"/>
              <w:ind w:left="416" w:right="165" w:hanging="284"/>
              <w:jc w:val="left"/>
              <w:rPr>
                <w:sz w:val="20"/>
              </w:rPr>
            </w:pPr>
            <w:r>
              <w:rPr>
                <w:sz w:val="20"/>
              </w:rPr>
              <w:t>Inform all students in advance NOT attend if they, or any members of their Household (the people with whom they share kitchen and/or bathroom facilities with) are unwell or</w:t>
            </w:r>
            <w:r>
              <w:rPr>
                <w:spacing w:val="-30"/>
                <w:sz w:val="20"/>
              </w:rPr>
              <w:t> </w:t>
            </w:r>
            <w:r>
              <w:rPr>
                <w:sz w:val="20"/>
              </w:rPr>
              <w:t>displaying such as a persistent cough, fever, anosmia </w:t>
            </w:r>
            <w:r>
              <w:rPr>
                <w:spacing w:val="-3"/>
                <w:sz w:val="20"/>
              </w:rPr>
              <w:t>or </w:t>
            </w:r>
            <w:r>
              <w:rPr>
                <w:sz w:val="20"/>
              </w:rPr>
              <w:t>flu-like</w:t>
            </w:r>
            <w:r>
              <w:rPr>
                <w:spacing w:val="-17"/>
                <w:sz w:val="20"/>
              </w:rPr>
              <w:t> </w:t>
            </w:r>
            <w:r>
              <w:rPr>
                <w:sz w:val="20"/>
              </w:rPr>
              <w:t>symptoms.</w:t>
            </w:r>
          </w:p>
          <w:p>
            <w:pPr>
              <w:pStyle w:val="TableParagraph"/>
              <w:numPr>
                <w:ilvl w:val="0"/>
                <w:numId w:val="3"/>
              </w:numPr>
              <w:tabs>
                <w:tab w:pos="416" w:val="left" w:leader="none"/>
                <w:tab w:pos="417" w:val="left" w:leader="none"/>
              </w:tabs>
              <w:spacing w:line="240" w:lineRule="auto" w:before="2" w:after="0"/>
              <w:ind w:left="416" w:right="147" w:hanging="284"/>
              <w:jc w:val="left"/>
              <w:rPr>
                <w:sz w:val="20"/>
              </w:rPr>
            </w:pPr>
            <w:r>
              <w:rPr>
                <w:sz w:val="20"/>
              </w:rPr>
              <w:t>Inform any </w:t>
            </w:r>
            <w:r>
              <w:rPr>
                <w:sz w:val="20"/>
                <w:u w:val="single"/>
              </w:rPr>
              <w:t>student to immediately leave the</w:t>
            </w:r>
            <w:r>
              <w:rPr>
                <w:sz w:val="20"/>
              </w:rPr>
              <w:t> if they fall ill</w:t>
            </w:r>
            <w:r>
              <w:rPr>
                <w:spacing w:val="-27"/>
                <w:sz w:val="20"/>
              </w:rPr>
              <w:t> </w:t>
            </w:r>
            <w:r>
              <w:rPr>
                <w:sz w:val="20"/>
              </w:rPr>
              <w:t>during the meeting and they should go home to self-isolate as soon as possible (using the external routes, wearing a face mask or covering and avoiding touching any surfaces) and to inform the COVID helpdesk arrange for a COVID-19</w:t>
            </w:r>
            <w:r>
              <w:rPr>
                <w:spacing w:val="-4"/>
                <w:sz w:val="20"/>
              </w:rPr>
              <w:t> </w:t>
            </w:r>
            <w:r>
              <w:rPr>
                <w:sz w:val="20"/>
              </w:rPr>
              <w:t>test.</w:t>
            </w:r>
          </w:p>
        </w:tc>
        <w:tc>
          <w:tcPr>
            <w:tcW w:w="706" w:type="dxa"/>
            <w:vMerge/>
            <w:tcBorders>
              <w:top w:val="nil"/>
            </w:tcBorders>
          </w:tcPr>
          <w:p>
            <w:pPr>
              <w:rPr>
                <w:sz w:val="2"/>
                <w:szCs w:val="2"/>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1204"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before="1"/>
              <w:ind w:left="109"/>
              <w:rPr>
                <w:sz w:val="20"/>
              </w:rPr>
            </w:pPr>
            <w:r>
              <w:rPr>
                <w:sz w:val="20"/>
              </w:rPr>
              <w:t>Test and Trace</w:t>
            </w:r>
          </w:p>
        </w:tc>
        <w:tc>
          <w:tcPr>
            <w:tcW w:w="1844" w:type="dxa"/>
          </w:tcPr>
          <w:p>
            <w:pPr>
              <w:pStyle w:val="TableParagraph"/>
              <w:spacing w:line="259" w:lineRule="auto"/>
              <w:ind w:left="104" w:right="91"/>
              <w:rPr>
                <w:sz w:val="20"/>
              </w:rPr>
            </w:pPr>
            <w:r>
              <w:rPr>
                <w:sz w:val="20"/>
              </w:rPr>
              <w:t>All people who are working in the main building.</w:t>
            </w:r>
          </w:p>
        </w:tc>
        <w:tc>
          <w:tcPr>
            <w:tcW w:w="5810" w:type="dxa"/>
          </w:tcPr>
          <w:p>
            <w:pPr>
              <w:pStyle w:val="TableParagraph"/>
              <w:spacing w:before="1"/>
              <w:ind w:left="104"/>
              <w:rPr>
                <w:b/>
                <w:sz w:val="20"/>
              </w:rPr>
            </w:pPr>
            <w:r>
              <w:rPr>
                <w:b/>
                <w:sz w:val="20"/>
              </w:rPr>
              <w:t>As the responsible person I will:</w:t>
            </w:r>
          </w:p>
          <w:p>
            <w:pPr>
              <w:pStyle w:val="TableParagraph"/>
              <w:spacing w:before="10"/>
              <w:rPr>
                <w:rFonts w:ascii="Calibri Light"/>
                <w:b w:val="0"/>
                <w:sz w:val="14"/>
              </w:rPr>
            </w:pPr>
          </w:p>
          <w:p>
            <w:pPr>
              <w:pStyle w:val="TableParagraph"/>
              <w:numPr>
                <w:ilvl w:val="0"/>
                <w:numId w:val="4"/>
              </w:numPr>
              <w:tabs>
                <w:tab w:pos="416" w:val="left" w:leader="none"/>
                <w:tab w:pos="417" w:val="left" w:leader="none"/>
              </w:tabs>
              <w:spacing w:line="235" w:lineRule="auto" w:before="0" w:after="0"/>
              <w:ind w:left="416" w:right="182" w:hanging="312"/>
              <w:jc w:val="left"/>
              <w:rPr>
                <w:sz w:val="20"/>
              </w:rPr>
            </w:pPr>
            <w:r>
              <w:rPr>
                <w:sz w:val="20"/>
              </w:rPr>
              <w:t>Provide an attendance sheet and person location sheet for each session.</w:t>
            </w:r>
          </w:p>
          <w:p>
            <w:pPr>
              <w:pStyle w:val="TableParagraph"/>
              <w:numPr>
                <w:ilvl w:val="0"/>
                <w:numId w:val="4"/>
              </w:numPr>
              <w:tabs>
                <w:tab w:pos="416" w:val="left" w:leader="none"/>
                <w:tab w:pos="417" w:val="left" w:leader="none"/>
              </w:tabs>
              <w:spacing w:line="248" w:lineRule="exact" w:before="7" w:after="0"/>
              <w:ind w:left="416" w:right="0" w:hanging="313"/>
              <w:jc w:val="left"/>
              <w:rPr>
                <w:sz w:val="20"/>
              </w:rPr>
            </w:pPr>
            <w:r>
              <w:rPr>
                <w:sz w:val="20"/>
              </w:rPr>
              <w:t>Check that it is accurate during each</w:t>
            </w:r>
            <w:r>
              <w:rPr>
                <w:spacing w:val="-13"/>
                <w:sz w:val="20"/>
              </w:rPr>
              <w:t> </w:t>
            </w:r>
            <w:r>
              <w:rPr>
                <w:sz w:val="20"/>
              </w:rPr>
              <w:t>meeting.</w:t>
            </w:r>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bl>
    <w:p>
      <w:pPr>
        <w:spacing w:after="0"/>
        <w:rPr>
          <w:rFonts w:ascii="Times New Roman"/>
          <w:sz w:val="20"/>
        </w:rPr>
        <w:sectPr>
          <w:headerReference w:type="default" r:id="rId12"/>
          <w:pgSz w:w="16840" w:h="11910" w:orient="landscape"/>
          <w:pgMar w:header="680" w:footer="0" w:top="940" w:bottom="280" w:left="300" w:right="0"/>
        </w:sectPr>
      </w:pPr>
    </w:p>
    <w:p>
      <w:pPr>
        <w:pStyle w:val="BodyText"/>
        <w:spacing w:before="1"/>
        <w:rPr>
          <w:b w:val="0"/>
          <w:sz w:val="2"/>
        </w:rPr>
      </w:pPr>
    </w:p>
    <w:tbl>
      <w:tblPr>
        <w:tblW w:w="0" w:type="auto"/>
        <w:jc w:val="left"/>
        <w:tblInd w:w="1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3"/>
        <w:gridCol w:w="1426"/>
        <w:gridCol w:w="1844"/>
        <w:gridCol w:w="5810"/>
        <w:gridCol w:w="706"/>
        <w:gridCol w:w="706"/>
        <w:gridCol w:w="1844"/>
      </w:tblGrid>
      <w:tr>
        <w:trPr>
          <w:trHeight w:val="388" w:hRule="atLeast"/>
        </w:trPr>
        <w:tc>
          <w:tcPr>
            <w:tcW w:w="1273" w:type="dxa"/>
          </w:tcPr>
          <w:p>
            <w:pPr>
              <w:pStyle w:val="TableParagraph"/>
              <w:rPr>
                <w:rFonts w:ascii="Times New Roman"/>
                <w:sz w:val="20"/>
              </w:rPr>
            </w:pPr>
          </w:p>
        </w:tc>
        <w:tc>
          <w:tcPr>
            <w:tcW w:w="1426" w:type="dxa"/>
          </w:tcPr>
          <w:p>
            <w:pPr>
              <w:pStyle w:val="TableParagraph"/>
              <w:rPr>
                <w:rFonts w:ascii="Times New Roman"/>
                <w:sz w:val="20"/>
              </w:rPr>
            </w:pPr>
          </w:p>
        </w:tc>
        <w:tc>
          <w:tcPr>
            <w:tcW w:w="1844" w:type="dxa"/>
          </w:tcPr>
          <w:p>
            <w:pPr>
              <w:pStyle w:val="TableParagraph"/>
              <w:rPr>
                <w:rFonts w:ascii="Times New Roman"/>
                <w:sz w:val="20"/>
              </w:rPr>
            </w:pPr>
          </w:p>
        </w:tc>
        <w:tc>
          <w:tcPr>
            <w:tcW w:w="5810" w:type="dxa"/>
          </w:tcPr>
          <w:p>
            <w:pPr>
              <w:pStyle w:val="TableParagraph"/>
              <w:numPr>
                <w:ilvl w:val="0"/>
                <w:numId w:val="5"/>
              </w:numPr>
              <w:tabs>
                <w:tab w:pos="416" w:val="left" w:leader="none"/>
                <w:tab w:pos="417" w:val="left" w:leader="none"/>
              </w:tabs>
              <w:spacing w:line="240" w:lineRule="auto" w:before="5" w:after="0"/>
              <w:ind w:left="416" w:right="0" w:hanging="313"/>
              <w:jc w:val="left"/>
              <w:rPr>
                <w:sz w:val="20"/>
              </w:rPr>
            </w:pPr>
            <w:r>
              <w:rPr>
                <w:sz w:val="20"/>
              </w:rPr>
              <w:t>Make it available if</w:t>
            </w:r>
            <w:r>
              <w:rPr>
                <w:spacing w:val="-5"/>
                <w:sz w:val="20"/>
              </w:rPr>
              <w:t> </w:t>
            </w:r>
            <w:r>
              <w:rPr>
                <w:sz w:val="20"/>
              </w:rPr>
              <w:t>requested.</w:t>
            </w:r>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1425"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line="264" w:lineRule="auto"/>
              <w:ind w:left="109" w:right="442"/>
              <w:rPr>
                <w:sz w:val="20"/>
              </w:rPr>
            </w:pPr>
            <w:r>
              <w:rPr>
                <w:sz w:val="20"/>
              </w:rPr>
              <w:t>Social Distancing</w:t>
            </w:r>
          </w:p>
        </w:tc>
        <w:tc>
          <w:tcPr>
            <w:tcW w:w="1844" w:type="dxa"/>
          </w:tcPr>
          <w:p>
            <w:pPr>
              <w:pStyle w:val="TableParagraph"/>
              <w:spacing w:line="261" w:lineRule="auto"/>
              <w:ind w:left="104" w:right="91"/>
              <w:rPr>
                <w:sz w:val="20"/>
              </w:rPr>
            </w:pPr>
            <w:r>
              <w:rPr>
                <w:sz w:val="20"/>
              </w:rPr>
              <w:t>All people who are working in the main building.</w:t>
            </w:r>
          </w:p>
        </w:tc>
        <w:tc>
          <w:tcPr>
            <w:tcW w:w="5810" w:type="dxa"/>
          </w:tcPr>
          <w:p>
            <w:pPr>
              <w:pStyle w:val="TableParagraph"/>
              <w:spacing w:before="1"/>
              <w:ind w:left="104"/>
              <w:rPr>
                <w:b/>
                <w:sz w:val="20"/>
              </w:rPr>
            </w:pPr>
            <w:r>
              <w:rPr>
                <w:b/>
                <w:sz w:val="20"/>
              </w:rPr>
              <w:t>As the responsible person I will:</w:t>
            </w:r>
          </w:p>
          <w:p>
            <w:pPr>
              <w:pStyle w:val="TableParagraph"/>
              <w:spacing w:before="11"/>
              <w:rPr>
                <w:rFonts w:ascii="Calibri Light"/>
                <w:b w:val="0"/>
                <w:sz w:val="14"/>
              </w:rPr>
            </w:pPr>
          </w:p>
          <w:p>
            <w:pPr>
              <w:pStyle w:val="TableParagraph"/>
              <w:numPr>
                <w:ilvl w:val="0"/>
                <w:numId w:val="6"/>
              </w:numPr>
              <w:tabs>
                <w:tab w:pos="416" w:val="left" w:leader="none"/>
                <w:tab w:pos="417" w:val="left" w:leader="none"/>
              </w:tabs>
              <w:spacing w:line="235" w:lineRule="auto" w:before="0" w:after="0"/>
              <w:ind w:left="416" w:right="322" w:hanging="284"/>
              <w:jc w:val="left"/>
              <w:rPr>
                <w:sz w:val="20"/>
              </w:rPr>
            </w:pPr>
            <w:r>
              <w:rPr>
                <w:sz w:val="20"/>
              </w:rPr>
              <w:t>All attendees maintain </w:t>
            </w:r>
            <w:r>
              <w:rPr>
                <w:spacing w:val="-4"/>
                <w:sz w:val="20"/>
              </w:rPr>
              <w:t>2m </w:t>
            </w:r>
            <w:r>
              <w:rPr>
                <w:sz w:val="20"/>
              </w:rPr>
              <w:t>social distancing at all times and do not exit the space other than via the Fire</w:t>
            </w:r>
            <w:r>
              <w:rPr>
                <w:spacing w:val="-13"/>
                <w:sz w:val="20"/>
              </w:rPr>
              <w:t> </w:t>
            </w:r>
            <w:r>
              <w:rPr>
                <w:sz w:val="20"/>
              </w:rPr>
              <w:t>Door</w:t>
            </w:r>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2453"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line="264" w:lineRule="auto"/>
              <w:ind w:left="109" w:right="491"/>
              <w:rPr>
                <w:sz w:val="20"/>
              </w:rPr>
            </w:pPr>
            <w:r>
              <w:rPr>
                <w:sz w:val="20"/>
              </w:rPr>
              <w:t>Face Coverings</w:t>
            </w:r>
          </w:p>
        </w:tc>
        <w:tc>
          <w:tcPr>
            <w:tcW w:w="1844" w:type="dxa"/>
          </w:tcPr>
          <w:p>
            <w:pPr>
              <w:pStyle w:val="TableParagraph"/>
              <w:spacing w:line="261" w:lineRule="auto"/>
              <w:ind w:left="104" w:right="91"/>
              <w:rPr>
                <w:sz w:val="20"/>
              </w:rPr>
            </w:pPr>
            <w:r>
              <w:rPr>
                <w:sz w:val="20"/>
              </w:rPr>
              <w:t>All people who are working in the main building.</w:t>
            </w:r>
          </w:p>
        </w:tc>
        <w:tc>
          <w:tcPr>
            <w:tcW w:w="5810" w:type="dxa"/>
          </w:tcPr>
          <w:p>
            <w:pPr>
              <w:pStyle w:val="TableParagraph"/>
              <w:spacing w:before="1"/>
              <w:ind w:left="104"/>
              <w:rPr>
                <w:b/>
                <w:sz w:val="20"/>
              </w:rPr>
            </w:pPr>
            <w:r>
              <w:rPr>
                <w:b/>
                <w:sz w:val="20"/>
              </w:rPr>
              <w:t>As the responsible person I will:</w:t>
            </w:r>
          </w:p>
          <w:p>
            <w:pPr>
              <w:pStyle w:val="TableParagraph"/>
              <w:spacing w:before="11"/>
              <w:rPr>
                <w:rFonts w:ascii="Calibri Light"/>
                <w:b w:val="0"/>
                <w:sz w:val="14"/>
              </w:rPr>
            </w:pPr>
          </w:p>
          <w:p>
            <w:pPr>
              <w:pStyle w:val="TableParagraph"/>
              <w:numPr>
                <w:ilvl w:val="0"/>
                <w:numId w:val="7"/>
              </w:numPr>
              <w:tabs>
                <w:tab w:pos="416" w:val="left" w:leader="none"/>
                <w:tab w:pos="417" w:val="left" w:leader="none"/>
              </w:tabs>
              <w:spacing w:line="235" w:lineRule="auto" w:before="0" w:after="0"/>
              <w:ind w:left="416" w:right="354" w:hanging="284"/>
              <w:jc w:val="left"/>
              <w:rPr>
                <w:sz w:val="20"/>
              </w:rPr>
            </w:pPr>
            <w:r>
              <w:rPr>
                <w:sz w:val="20"/>
              </w:rPr>
              <w:t>Confirm with the students in advance </w:t>
            </w:r>
            <w:r>
              <w:rPr>
                <w:spacing w:val="-3"/>
                <w:sz w:val="20"/>
              </w:rPr>
              <w:t>of </w:t>
            </w:r>
            <w:r>
              <w:rPr>
                <w:sz w:val="20"/>
              </w:rPr>
              <w:t>the session as to that face coverings are to </w:t>
            </w:r>
            <w:r>
              <w:rPr>
                <w:spacing w:val="-3"/>
                <w:sz w:val="20"/>
              </w:rPr>
              <w:t>be</w:t>
            </w:r>
            <w:r>
              <w:rPr>
                <w:spacing w:val="-1"/>
                <w:sz w:val="20"/>
              </w:rPr>
              <w:t> </w:t>
            </w:r>
            <w:r>
              <w:rPr>
                <w:sz w:val="20"/>
              </w:rPr>
              <w:t>worn.</w:t>
            </w:r>
          </w:p>
          <w:p>
            <w:pPr>
              <w:pStyle w:val="TableParagraph"/>
              <w:numPr>
                <w:ilvl w:val="0"/>
                <w:numId w:val="7"/>
              </w:numPr>
              <w:tabs>
                <w:tab w:pos="416" w:val="left" w:leader="none"/>
                <w:tab w:pos="417" w:val="left" w:leader="none"/>
              </w:tabs>
              <w:spacing w:line="240" w:lineRule="auto" w:before="6" w:after="0"/>
              <w:ind w:left="416" w:right="186" w:hanging="284"/>
              <w:jc w:val="left"/>
              <w:rPr>
                <w:sz w:val="20"/>
              </w:rPr>
            </w:pPr>
            <w:r>
              <w:rPr>
                <w:sz w:val="20"/>
              </w:rPr>
              <w:t>Confirm these arrangements upon arrival, with those attending the protocol for face masks or coverings but making it clear</w:t>
            </w:r>
            <w:r>
              <w:rPr>
                <w:spacing w:val="-23"/>
                <w:sz w:val="20"/>
              </w:rPr>
              <w:t> </w:t>
            </w:r>
            <w:r>
              <w:rPr>
                <w:sz w:val="20"/>
              </w:rPr>
              <w:t>that should an attendee wish to wear a mask or covering or ask others to do so they this is</w:t>
            </w:r>
            <w:r>
              <w:rPr>
                <w:spacing w:val="-15"/>
                <w:sz w:val="20"/>
              </w:rPr>
              <w:t> </w:t>
            </w:r>
            <w:r>
              <w:rPr>
                <w:sz w:val="20"/>
              </w:rPr>
              <w:t>permissible</w:t>
            </w:r>
          </w:p>
          <w:p>
            <w:pPr>
              <w:pStyle w:val="TableParagraph"/>
              <w:numPr>
                <w:ilvl w:val="0"/>
                <w:numId w:val="7"/>
              </w:numPr>
              <w:tabs>
                <w:tab w:pos="416" w:val="left" w:leader="none"/>
                <w:tab w:pos="417" w:val="left" w:leader="none"/>
              </w:tabs>
              <w:spacing w:line="240" w:lineRule="exact" w:before="25" w:after="0"/>
              <w:ind w:left="416" w:right="541" w:hanging="284"/>
              <w:jc w:val="left"/>
              <w:rPr>
                <w:sz w:val="20"/>
              </w:rPr>
            </w:pPr>
            <w:r>
              <w:rPr>
                <w:sz w:val="20"/>
              </w:rPr>
              <w:t>Be aware that some people are exempt </w:t>
            </w:r>
            <w:r>
              <w:rPr>
                <w:spacing w:val="-3"/>
                <w:sz w:val="20"/>
              </w:rPr>
              <w:t>from </w:t>
            </w:r>
            <w:r>
              <w:rPr>
                <w:sz w:val="20"/>
              </w:rPr>
              <w:t>wearing these coverings due to underlying health</w:t>
            </w:r>
            <w:r>
              <w:rPr>
                <w:spacing w:val="-11"/>
                <w:sz w:val="20"/>
              </w:rPr>
              <w:t> </w:t>
            </w:r>
            <w:r>
              <w:rPr>
                <w:sz w:val="20"/>
              </w:rPr>
              <w:t>conditions.</w:t>
            </w:r>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1425" w:hRule="atLeast"/>
        </w:trPr>
        <w:tc>
          <w:tcPr>
            <w:tcW w:w="1273" w:type="dxa"/>
          </w:tcPr>
          <w:p>
            <w:pPr>
              <w:pStyle w:val="TableParagraph"/>
              <w:spacing w:line="264" w:lineRule="auto"/>
              <w:ind w:left="105" w:right="363"/>
              <w:rPr>
                <w:sz w:val="20"/>
              </w:rPr>
            </w:pPr>
            <w:r>
              <w:rPr>
                <w:sz w:val="20"/>
              </w:rPr>
              <w:t>Spread of COVID-19</w:t>
            </w:r>
          </w:p>
        </w:tc>
        <w:tc>
          <w:tcPr>
            <w:tcW w:w="1426" w:type="dxa"/>
          </w:tcPr>
          <w:p>
            <w:pPr>
              <w:pStyle w:val="TableParagraph"/>
              <w:spacing w:line="261" w:lineRule="auto"/>
              <w:ind w:left="109" w:right="397"/>
              <w:rPr>
                <w:sz w:val="20"/>
              </w:rPr>
            </w:pPr>
            <w:r>
              <w:rPr>
                <w:sz w:val="20"/>
              </w:rPr>
              <w:t>Underlying health conditions</w:t>
            </w:r>
          </w:p>
        </w:tc>
        <w:tc>
          <w:tcPr>
            <w:tcW w:w="1844" w:type="dxa"/>
          </w:tcPr>
          <w:p>
            <w:pPr>
              <w:pStyle w:val="TableParagraph"/>
              <w:spacing w:before="1"/>
              <w:ind w:left="104"/>
              <w:rPr>
                <w:sz w:val="20"/>
              </w:rPr>
            </w:pPr>
            <w:r>
              <w:rPr>
                <w:sz w:val="20"/>
              </w:rPr>
              <w:t>Student</w:t>
            </w:r>
          </w:p>
        </w:tc>
        <w:tc>
          <w:tcPr>
            <w:tcW w:w="5810" w:type="dxa"/>
          </w:tcPr>
          <w:p>
            <w:pPr>
              <w:pStyle w:val="TableParagraph"/>
              <w:spacing w:before="1"/>
              <w:ind w:left="104"/>
              <w:rPr>
                <w:b/>
                <w:sz w:val="20"/>
              </w:rPr>
            </w:pPr>
            <w:r>
              <w:rPr>
                <w:b/>
                <w:sz w:val="20"/>
              </w:rPr>
              <w:t>As the responsible person I will:</w:t>
            </w:r>
          </w:p>
          <w:p>
            <w:pPr>
              <w:pStyle w:val="TableParagraph"/>
              <w:numPr>
                <w:ilvl w:val="0"/>
                <w:numId w:val="8"/>
              </w:numPr>
              <w:tabs>
                <w:tab w:pos="416" w:val="left" w:leader="none"/>
                <w:tab w:pos="417" w:val="left" w:leader="none"/>
              </w:tabs>
              <w:spacing w:line="237" w:lineRule="auto" w:before="180" w:after="0"/>
              <w:ind w:left="416" w:right="148" w:hanging="284"/>
              <w:jc w:val="left"/>
              <w:rPr>
                <w:sz w:val="20"/>
              </w:rPr>
            </w:pPr>
            <w:r>
              <w:rPr>
                <w:sz w:val="20"/>
              </w:rPr>
              <w:t>Confirm with the students in advance </w:t>
            </w:r>
            <w:r>
              <w:rPr>
                <w:spacing w:val="-3"/>
                <w:sz w:val="20"/>
              </w:rPr>
              <w:t>of </w:t>
            </w:r>
            <w:r>
              <w:rPr>
                <w:sz w:val="20"/>
              </w:rPr>
              <w:t>the session if any of the attendees have an underlying health condition or disability that would require further assistance from the responsible </w:t>
            </w:r>
            <w:r>
              <w:rPr>
                <w:spacing w:val="-3"/>
                <w:sz w:val="20"/>
              </w:rPr>
              <w:t>person</w:t>
            </w:r>
            <w:r>
              <w:rPr>
                <w:spacing w:val="-11"/>
                <w:sz w:val="20"/>
              </w:rPr>
              <w:t> </w:t>
            </w:r>
            <w:r>
              <w:rPr>
                <w:sz w:val="20"/>
              </w:rPr>
              <w:t>or</w:t>
            </w:r>
          </w:p>
          <w:p>
            <w:pPr>
              <w:pStyle w:val="TableParagraph"/>
              <w:spacing w:line="228" w:lineRule="exact" w:before="2"/>
              <w:ind w:left="416"/>
              <w:rPr>
                <w:sz w:val="20"/>
              </w:rPr>
            </w:pPr>
            <w:r>
              <w:rPr>
                <w:sz w:val="20"/>
              </w:rPr>
              <w:t>the department.</w:t>
            </w:r>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1426" w:hRule="atLeast"/>
        </w:trPr>
        <w:tc>
          <w:tcPr>
            <w:tcW w:w="1273" w:type="dxa"/>
          </w:tcPr>
          <w:p>
            <w:pPr>
              <w:pStyle w:val="TableParagraph"/>
              <w:spacing w:before="1"/>
              <w:ind w:left="105"/>
              <w:rPr>
                <w:sz w:val="20"/>
              </w:rPr>
            </w:pPr>
            <w:r>
              <w:rPr>
                <w:sz w:val="20"/>
              </w:rPr>
              <w:t>Accidents</w:t>
            </w:r>
          </w:p>
        </w:tc>
        <w:tc>
          <w:tcPr>
            <w:tcW w:w="1426" w:type="dxa"/>
          </w:tcPr>
          <w:p>
            <w:pPr>
              <w:pStyle w:val="TableParagraph"/>
              <w:spacing w:line="261" w:lineRule="auto"/>
              <w:ind w:left="109" w:right="384"/>
              <w:rPr>
                <w:sz w:val="20"/>
              </w:rPr>
            </w:pPr>
            <w:r>
              <w:rPr>
                <w:sz w:val="20"/>
              </w:rPr>
              <w:t>Accident / injury / medical emergency</w:t>
            </w:r>
          </w:p>
        </w:tc>
        <w:tc>
          <w:tcPr>
            <w:tcW w:w="1844" w:type="dxa"/>
          </w:tcPr>
          <w:p>
            <w:pPr>
              <w:pStyle w:val="TableParagraph"/>
              <w:spacing w:line="261" w:lineRule="auto"/>
              <w:ind w:left="104" w:right="91"/>
              <w:rPr>
                <w:sz w:val="20"/>
              </w:rPr>
            </w:pPr>
            <w:r>
              <w:rPr>
                <w:sz w:val="20"/>
              </w:rPr>
              <w:t>All people who are working in the main building.</w:t>
            </w:r>
          </w:p>
        </w:tc>
        <w:tc>
          <w:tcPr>
            <w:tcW w:w="5810" w:type="dxa"/>
          </w:tcPr>
          <w:p>
            <w:pPr>
              <w:pStyle w:val="TableParagraph"/>
              <w:spacing w:before="1"/>
              <w:ind w:left="104"/>
              <w:rPr>
                <w:b/>
                <w:sz w:val="20"/>
              </w:rPr>
            </w:pPr>
            <w:r>
              <w:rPr>
                <w:b/>
                <w:sz w:val="20"/>
              </w:rPr>
              <w:t>As the responsible person I will:</w:t>
            </w:r>
          </w:p>
          <w:p>
            <w:pPr>
              <w:pStyle w:val="TableParagraph"/>
              <w:numPr>
                <w:ilvl w:val="0"/>
                <w:numId w:val="9"/>
              </w:numPr>
              <w:tabs>
                <w:tab w:pos="417" w:val="left" w:leader="none"/>
              </w:tabs>
              <w:spacing w:line="237" w:lineRule="auto" w:before="180" w:after="0"/>
              <w:ind w:left="416" w:right="489" w:hanging="284"/>
              <w:jc w:val="both"/>
              <w:rPr>
                <w:rFonts w:ascii="Calibri Light" w:hAnsi="Calibri Light"/>
                <w:b w:val="0"/>
                <w:sz w:val="20"/>
              </w:rPr>
            </w:pPr>
            <w:r>
              <w:rPr>
                <w:sz w:val="20"/>
              </w:rPr>
              <w:t>Inform all students of where to seek first aid if they have an accident (behind partitioned area) First Aiders on site: David Webb:</w:t>
            </w:r>
            <w:r>
              <w:rPr>
                <w:color w:val="0462C1"/>
                <w:sz w:val="20"/>
              </w:rPr>
              <w:t> </w:t>
            </w:r>
            <w:hyperlink r:id="rId11">
              <w:r>
                <w:rPr>
                  <w:rFonts w:ascii="Calibri Light" w:hAnsi="Calibri Light"/>
                  <w:b w:val="0"/>
                  <w:color w:val="0462C1"/>
                  <w:sz w:val="20"/>
                  <w:u w:val="single" w:color="0462C1"/>
                </w:rPr>
                <w:t>dw534@cam.ac.uk</w:t>
              </w:r>
            </w:hyperlink>
          </w:p>
        </w:tc>
        <w:tc>
          <w:tcPr>
            <w:tcW w:w="706" w:type="dxa"/>
          </w:tcPr>
          <w:p>
            <w:pPr>
              <w:pStyle w:val="TableParagraph"/>
              <w:rPr>
                <w:rFonts w:ascii="Times New Roman"/>
                <w:sz w:val="20"/>
              </w:rPr>
            </w:pPr>
          </w:p>
        </w:tc>
        <w:tc>
          <w:tcPr>
            <w:tcW w:w="706" w:type="dxa"/>
          </w:tcPr>
          <w:p>
            <w:pPr>
              <w:pStyle w:val="TableParagraph"/>
              <w:rPr>
                <w:rFonts w:ascii="Times New Roman"/>
                <w:sz w:val="20"/>
              </w:rPr>
            </w:pPr>
          </w:p>
        </w:tc>
        <w:tc>
          <w:tcPr>
            <w:tcW w:w="1844" w:type="dxa"/>
          </w:tcPr>
          <w:p>
            <w:pPr>
              <w:pStyle w:val="TableParagraph"/>
              <w:rPr>
                <w:rFonts w:ascii="Times New Roman"/>
                <w:sz w:val="20"/>
              </w:rPr>
            </w:pPr>
          </w:p>
        </w:tc>
      </w:tr>
      <w:tr>
        <w:trPr>
          <w:trHeight w:val="1747" w:hRule="atLeast"/>
        </w:trPr>
        <w:tc>
          <w:tcPr>
            <w:tcW w:w="11765" w:type="dxa"/>
            <w:gridSpan w:val="6"/>
          </w:tcPr>
          <w:p>
            <w:pPr>
              <w:pStyle w:val="TableParagraph"/>
              <w:spacing w:before="1"/>
              <w:ind w:left="105"/>
              <w:rPr>
                <w:sz w:val="24"/>
              </w:rPr>
            </w:pPr>
            <w:r>
              <w:rPr>
                <w:sz w:val="24"/>
              </w:rPr>
              <w:t>Date:</w:t>
            </w:r>
          </w:p>
          <w:p>
            <w:pPr>
              <w:pStyle w:val="TableParagraph"/>
              <w:spacing w:before="183"/>
              <w:ind w:left="105"/>
              <w:rPr>
                <w:sz w:val="24"/>
              </w:rPr>
            </w:pPr>
            <w:r>
              <w:rPr>
                <w:sz w:val="24"/>
              </w:rPr>
              <w:t>Signed:</w:t>
            </w:r>
          </w:p>
          <w:p>
            <w:pPr>
              <w:pStyle w:val="TableParagraph"/>
              <w:spacing w:line="264" w:lineRule="auto" w:before="177"/>
              <w:ind w:left="105" w:right="11013"/>
              <w:rPr>
                <w:sz w:val="24"/>
              </w:rPr>
            </w:pPr>
            <w:r>
              <w:rPr>
                <w:sz w:val="24"/>
              </w:rPr>
              <w:t>Print name:</w:t>
            </w:r>
          </w:p>
        </w:tc>
        <w:tc>
          <w:tcPr>
            <w:tcW w:w="1844" w:type="dxa"/>
          </w:tcPr>
          <w:p>
            <w:pPr>
              <w:pStyle w:val="TableParagraph"/>
              <w:rPr>
                <w:rFonts w:ascii="Times New Roman"/>
                <w:sz w:val="20"/>
              </w:rPr>
            </w:pPr>
          </w:p>
        </w:tc>
      </w:tr>
    </w:tbl>
    <w:sectPr>
      <w:pgSz w:w="16840" w:h="11910" w:orient="landscape"/>
      <w:pgMar w:header="680" w:footer="0" w:top="940" w:bottom="280" w:left="30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Gill Sans MT">
    <w:altName w:val="Gill Sans MT"/>
    <w:charset w:val="0"/>
    <w:family w:val="swiss"/>
    <w:pitch w:val="variable"/>
  </w:font>
  <w:font w:name="Verdana">
    <w:altName w:val="Verdana"/>
    <w:charset w:val="0"/>
    <w:family w:val="swiss"/>
    <w:pitch w:val="variable"/>
  </w:font>
  <w:font w:name="Wingdings">
    <w:altName w:val="Wingdings"/>
    <w:charset w:val="2"/>
    <w:family w:val="auto"/>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35pt;margin-top:32.98962pt;width:195pt;height:15.95pt;mso-position-horizontal-relative:page;mso-position-vertical-relative:page;z-index:-252261376" type="#_x0000_t202" filled="false" stroked="false">
          <v:textbox inset="0,0,0,0">
            <w:txbxContent>
              <w:p>
                <w:pPr>
                  <w:spacing w:before="20"/>
                  <w:ind w:left="20" w:right="0" w:firstLine="0"/>
                  <w:jc w:val="left"/>
                  <w:rPr>
                    <w:rFonts w:ascii="Gill Sans MT"/>
                    <w:sz w:val="24"/>
                  </w:rPr>
                </w:pPr>
                <w:r>
                  <w:rPr>
                    <w:rFonts w:ascii="Gill Sans MT"/>
                    <w:color w:val="ADAAAA"/>
                    <w:sz w:val="24"/>
                  </w:rPr>
                  <w:t>Use of Teaching Space Risk Assessment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pt;margin-top:32.98962pt;width:195pt;height:15.95pt;mso-position-horizontal-relative:page;mso-position-vertical-relative:page;z-index:-252260352" type="#_x0000_t202" filled="false" stroked="false">
          <v:textbox inset="0,0,0,0">
            <w:txbxContent>
              <w:p>
                <w:pPr>
                  <w:spacing w:before="20"/>
                  <w:ind w:left="20" w:right="0" w:firstLine="0"/>
                  <w:jc w:val="left"/>
                  <w:rPr>
                    <w:rFonts w:ascii="Gill Sans MT"/>
                    <w:sz w:val="24"/>
                  </w:rPr>
                </w:pPr>
                <w:r>
                  <w:rPr>
                    <w:rFonts w:ascii="Gill Sans MT"/>
                    <w:color w:val="ADAAAA"/>
                    <w:sz w:val="24"/>
                  </w:rPr>
                  <w:t>Use of Teaching Space Risk Assessment</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416"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7">
    <w:multiLevelType w:val="hybridMultilevel"/>
    <w:lvl w:ilvl="0">
      <w:start w:val="0"/>
      <w:numFmt w:val="bullet"/>
      <w:lvlText w:val=""/>
      <w:lvlJc w:val="left"/>
      <w:pPr>
        <w:ind w:left="416"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6">
    <w:multiLevelType w:val="hybridMultilevel"/>
    <w:lvl w:ilvl="0">
      <w:start w:val="0"/>
      <w:numFmt w:val="bullet"/>
      <w:lvlText w:val=""/>
      <w:lvlJc w:val="left"/>
      <w:pPr>
        <w:ind w:left="416"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5">
    <w:multiLevelType w:val="hybridMultilevel"/>
    <w:lvl w:ilvl="0">
      <w:start w:val="0"/>
      <w:numFmt w:val="bullet"/>
      <w:lvlText w:val=""/>
      <w:lvlJc w:val="left"/>
      <w:pPr>
        <w:ind w:left="416"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4">
    <w:multiLevelType w:val="hybridMultilevel"/>
    <w:lvl w:ilvl="0">
      <w:start w:val="0"/>
      <w:numFmt w:val="bullet"/>
      <w:lvlText w:val=""/>
      <w:lvlJc w:val="left"/>
      <w:pPr>
        <w:ind w:left="416" w:hanging="312"/>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312"/>
      </w:pPr>
      <w:rPr>
        <w:rFonts w:hint="default"/>
        <w:lang w:val="en-gb" w:eastAsia="en-gb" w:bidi="en-gb"/>
      </w:rPr>
    </w:lvl>
    <w:lvl w:ilvl="2">
      <w:start w:val="0"/>
      <w:numFmt w:val="bullet"/>
      <w:lvlText w:val="•"/>
      <w:lvlJc w:val="left"/>
      <w:pPr>
        <w:ind w:left="1496" w:hanging="312"/>
      </w:pPr>
      <w:rPr>
        <w:rFonts w:hint="default"/>
        <w:lang w:val="en-gb" w:eastAsia="en-gb" w:bidi="en-gb"/>
      </w:rPr>
    </w:lvl>
    <w:lvl w:ilvl="3">
      <w:start w:val="0"/>
      <w:numFmt w:val="bullet"/>
      <w:lvlText w:val="•"/>
      <w:lvlJc w:val="left"/>
      <w:pPr>
        <w:ind w:left="2034" w:hanging="312"/>
      </w:pPr>
      <w:rPr>
        <w:rFonts w:hint="default"/>
        <w:lang w:val="en-gb" w:eastAsia="en-gb" w:bidi="en-gb"/>
      </w:rPr>
    </w:lvl>
    <w:lvl w:ilvl="4">
      <w:start w:val="0"/>
      <w:numFmt w:val="bullet"/>
      <w:lvlText w:val="•"/>
      <w:lvlJc w:val="left"/>
      <w:pPr>
        <w:ind w:left="2572" w:hanging="312"/>
      </w:pPr>
      <w:rPr>
        <w:rFonts w:hint="default"/>
        <w:lang w:val="en-gb" w:eastAsia="en-gb" w:bidi="en-gb"/>
      </w:rPr>
    </w:lvl>
    <w:lvl w:ilvl="5">
      <w:start w:val="0"/>
      <w:numFmt w:val="bullet"/>
      <w:lvlText w:val="•"/>
      <w:lvlJc w:val="left"/>
      <w:pPr>
        <w:ind w:left="3110" w:hanging="312"/>
      </w:pPr>
      <w:rPr>
        <w:rFonts w:hint="default"/>
        <w:lang w:val="en-gb" w:eastAsia="en-gb" w:bidi="en-gb"/>
      </w:rPr>
    </w:lvl>
    <w:lvl w:ilvl="6">
      <w:start w:val="0"/>
      <w:numFmt w:val="bullet"/>
      <w:lvlText w:val="•"/>
      <w:lvlJc w:val="left"/>
      <w:pPr>
        <w:ind w:left="3648" w:hanging="312"/>
      </w:pPr>
      <w:rPr>
        <w:rFonts w:hint="default"/>
        <w:lang w:val="en-gb" w:eastAsia="en-gb" w:bidi="en-gb"/>
      </w:rPr>
    </w:lvl>
    <w:lvl w:ilvl="7">
      <w:start w:val="0"/>
      <w:numFmt w:val="bullet"/>
      <w:lvlText w:val="•"/>
      <w:lvlJc w:val="left"/>
      <w:pPr>
        <w:ind w:left="4186" w:hanging="312"/>
      </w:pPr>
      <w:rPr>
        <w:rFonts w:hint="default"/>
        <w:lang w:val="en-gb" w:eastAsia="en-gb" w:bidi="en-gb"/>
      </w:rPr>
    </w:lvl>
    <w:lvl w:ilvl="8">
      <w:start w:val="0"/>
      <w:numFmt w:val="bullet"/>
      <w:lvlText w:val="•"/>
      <w:lvlJc w:val="left"/>
      <w:pPr>
        <w:ind w:left="4724" w:hanging="312"/>
      </w:pPr>
      <w:rPr>
        <w:rFonts w:hint="default"/>
        <w:lang w:val="en-gb" w:eastAsia="en-gb" w:bidi="en-gb"/>
      </w:rPr>
    </w:lvl>
  </w:abstractNum>
  <w:abstractNum w:abstractNumId="3">
    <w:multiLevelType w:val="hybridMultilevel"/>
    <w:lvl w:ilvl="0">
      <w:start w:val="0"/>
      <w:numFmt w:val="bullet"/>
      <w:lvlText w:val=""/>
      <w:lvlJc w:val="left"/>
      <w:pPr>
        <w:ind w:left="416" w:hanging="312"/>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312"/>
      </w:pPr>
      <w:rPr>
        <w:rFonts w:hint="default"/>
        <w:lang w:val="en-gb" w:eastAsia="en-gb" w:bidi="en-gb"/>
      </w:rPr>
    </w:lvl>
    <w:lvl w:ilvl="2">
      <w:start w:val="0"/>
      <w:numFmt w:val="bullet"/>
      <w:lvlText w:val="•"/>
      <w:lvlJc w:val="left"/>
      <w:pPr>
        <w:ind w:left="1496" w:hanging="312"/>
      </w:pPr>
      <w:rPr>
        <w:rFonts w:hint="default"/>
        <w:lang w:val="en-gb" w:eastAsia="en-gb" w:bidi="en-gb"/>
      </w:rPr>
    </w:lvl>
    <w:lvl w:ilvl="3">
      <w:start w:val="0"/>
      <w:numFmt w:val="bullet"/>
      <w:lvlText w:val="•"/>
      <w:lvlJc w:val="left"/>
      <w:pPr>
        <w:ind w:left="2034" w:hanging="312"/>
      </w:pPr>
      <w:rPr>
        <w:rFonts w:hint="default"/>
        <w:lang w:val="en-gb" w:eastAsia="en-gb" w:bidi="en-gb"/>
      </w:rPr>
    </w:lvl>
    <w:lvl w:ilvl="4">
      <w:start w:val="0"/>
      <w:numFmt w:val="bullet"/>
      <w:lvlText w:val="•"/>
      <w:lvlJc w:val="left"/>
      <w:pPr>
        <w:ind w:left="2572" w:hanging="312"/>
      </w:pPr>
      <w:rPr>
        <w:rFonts w:hint="default"/>
        <w:lang w:val="en-gb" w:eastAsia="en-gb" w:bidi="en-gb"/>
      </w:rPr>
    </w:lvl>
    <w:lvl w:ilvl="5">
      <w:start w:val="0"/>
      <w:numFmt w:val="bullet"/>
      <w:lvlText w:val="•"/>
      <w:lvlJc w:val="left"/>
      <w:pPr>
        <w:ind w:left="3110" w:hanging="312"/>
      </w:pPr>
      <w:rPr>
        <w:rFonts w:hint="default"/>
        <w:lang w:val="en-gb" w:eastAsia="en-gb" w:bidi="en-gb"/>
      </w:rPr>
    </w:lvl>
    <w:lvl w:ilvl="6">
      <w:start w:val="0"/>
      <w:numFmt w:val="bullet"/>
      <w:lvlText w:val="•"/>
      <w:lvlJc w:val="left"/>
      <w:pPr>
        <w:ind w:left="3648" w:hanging="312"/>
      </w:pPr>
      <w:rPr>
        <w:rFonts w:hint="default"/>
        <w:lang w:val="en-gb" w:eastAsia="en-gb" w:bidi="en-gb"/>
      </w:rPr>
    </w:lvl>
    <w:lvl w:ilvl="7">
      <w:start w:val="0"/>
      <w:numFmt w:val="bullet"/>
      <w:lvlText w:val="•"/>
      <w:lvlJc w:val="left"/>
      <w:pPr>
        <w:ind w:left="4186" w:hanging="312"/>
      </w:pPr>
      <w:rPr>
        <w:rFonts w:hint="default"/>
        <w:lang w:val="en-gb" w:eastAsia="en-gb" w:bidi="en-gb"/>
      </w:rPr>
    </w:lvl>
    <w:lvl w:ilvl="8">
      <w:start w:val="0"/>
      <w:numFmt w:val="bullet"/>
      <w:lvlText w:val="•"/>
      <w:lvlJc w:val="left"/>
      <w:pPr>
        <w:ind w:left="4724" w:hanging="312"/>
      </w:pPr>
      <w:rPr>
        <w:rFonts w:hint="default"/>
        <w:lang w:val="en-gb" w:eastAsia="en-gb" w:bidi="en-gb"/>
      </w:rPr>
    </w:lvl>
  </w:abstractNum>
  <w:abstractNum w:abstractNumId="2">
    <w:multiLevelType w:val="hybridMultilevel"/>
    <w:lvl w:ilvl="0">
      <w:start w:val="0"/>
      <w:numFmt w:val="bullet"/>
      <w:lvlText w:val=""/>
      <w:lvlJc w:val="left"/>
      <w:pPr>
        <w:ind w:left="416"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1">
    <w:multiLevelType w:val="hybridMultilevel"/>
    <w:lvl w:ilvl="0">
      <w:start w:val="0"/>
      <w:numFmt w:val="bullet"/>
      <w:lvlText w:val=""/>
      <w:lvlJc w:val="left"/>
      <w:pPr>
        <w:ind w:left="421" w:hanging="284"/>
      </w:pPr>
      <w:rPr>
        <w:rFonts w:hint="default" w:ascii="Wingdings" w:hAnsi="Wingdings" w:eastAsia="Wingdings" w:cs="Wingdings"/>
        <w:b/>
        <w:bCs/>
        <w:w w:val="99"/>
        <w:sz w:val="24"/>
        <w:szCs w:val="24"/>
        <w:lang w:val="en-gb" w:eastAsia="en-gb" w:bidi="en-gb"/>
      </w:rPr>
    </w:lvl>
    <w:lvl w:ilvl="1">
      <w:start w:val="0"/>
      <w:numFmt w:val="bullet"/>
      <w:lvlText w:val="•"/>
      <w:lvlJc w:val="left"/>
      <w:pPr>
        <w:ind w:left="958" w:hanging="284"/>
      </w:pPr>
      <w:rPr>
        <w:rFonts w:hint="default"/>
        <w:lang w:val="en-gb" w:eastAsia="en-gb" w:bidi="en-gb"/>
      </w:rPr>
    </w:lvl>
    <w:lvl w:ilvl="2">
      <w:start w:val="0"/>
      <w:numFmt w:val="bullet"/>
      <w:lvlText w:val="•"/>
      <w:lvlJc w:val="left"/>
      <w:pPr>
        <w:ind w:left="1496" w:hanging="284"/>
      </w:pPr>
      <w:rPr>
        <w:rFonts w:hint="default"/>
        <w:lang w:val="en-gb" w:eastAsia="en-gb" w:bidi="en-gb"/>
      </w:rPr>
    </w:lvl>
    <w:lvl w:ilvl="3">
      <w:start w:val="0"/>
      <w:numFmt w:val="bullet"/>
      <w:lvlText w:val="•"/>
      <w:lvlJc w:val="left"/>
      <w:pPr>
        <w:ind w:left="2034" w:hanging="284"/>
      </w:pPr>
      <w:rPr>
        <w:rFonts w:hint="default"/>
        <w:lang w:val="en-gb" w:eastAsia="en-gb" w:bidi="en-gb"/>
      </w:rPr>
    </w:lvl>
    <w:lvl w:ilvl="4">
      <w:start w:val="0"/>
      <w:numFmt w:val="bullet"/>
      <w:lvlText w:val="•"/>
      <w:lvlJc w:val="left"/>
      <w:pPr>
        <w:ind w:left="2572" w:hanging="284"/>
      </w:pPr>
      <w:rPr>
        <w:rFonts w:hint="default"/>
        <w:lang w:val="en-gb" w:eastAsia="en-gb" w:bidi="en-gb"/>
      </w:rPr>
    </w:lvl>
    <w:lvl w:ilvl="5">
      <w:start w:val="0"/>
      <w:numFmt w:val="bullet"/>
      <w:lvlText w:val="•"/>
      <w:lvlJc w:val="left"/>
      <w:pPr>
        <w:ind w:left="3110" w:hanging="284"/>
      </w:pPr>
      <w:rPr>
        <w:rFonts w:hint="default"/>
        <w:lang w:val="en-gb" w:eastAsia="en-gb" w:bidi="en-gb"/>
      </w:rPr>
    </w:lvl>
    <w:lvl w:ilvl="6">
      <w:start w:val="0"/>
      <w:numFmt w:val="bullet"/>
      <w:lvlText w:val="•"/>
      <w:lvlJc w:val="left"/>
      <w:pPr>
        <w:ind w:left="3648" w:hanging="284"/>
      </w:pPr>
      <w:rPr>
        <w:rFonts w:hint="default"/>
        <w:lang w:val="en-gb" w:eastAsia="en-gb" w:bidi="en-gb"/>
      </w:rPr>
    </w:lvl>
    <w:lvl w:ilvl="7">
      <w:start w:val="0"/>
      <w:numFmt w:val="bullet"/>
      <w:lvlText w:val="•"/>
      <w:lvlJc w:val="left"/>
      <w:pPr>
        <w:ind w:left="4186" w:hanging="284"/>
      </w:pPr>
      <w:rPr>
        <w:rFonts w:hint="default"/>
        <w:lang w:val="en-gb" w:eastAsia="en-gb" w:bidi="en-gb"/>
      </w:rPr>
    </w:lvl>
    <w:lvl w:ilvl="8">
      <w:start w:val="0"/>
      <w:numFmt w:val="bullet"/>
      <w:lvlText w:val="•"/>
      <w:lvlJc w:val="left"/>
      <w:pPr>
        <w:ind w:left="4724" w:hanging="284"/>
      </w:pPr>
      <w:rPr>
        <w:rFonts w:hint="default"/>
        <w:lang w:val="en-gb" w:eastAsia="en-gb" w:bidi="en-gb"/>
      </w:rPr>
    </w:lvl>
  </w:abstractNum>
  <w:abstractNum w:abstractNumId="0">
    <w:multiLevelType w:val="hybridMultilevel"/>
    <w:lvl w:ilvl="0">
      <w:start w:val="1"/>
      <w:numFmt w:val="decimal"/>
      <w:lvlText w:val="%1."/>
      <w:lvlJc w:val="left"/>
      <w:pPr>
        <w:ind w:left="823" w:hanging="361"/>
        <w:jc w:val="left"/>
      </w:pPr>
      <w:rPr>
        <w:rFonts w:hint="default" w:ascii="Calibri Light" w:hAnsi="Calibri Light" w:eastAsia="Calibri Light" w:cs="Calibri Light"/>
        <w:spacing w:val="-2"/>
        <w:w w:val="100"/>
        <w:sz w:val="20"/>
        <w:szCs w:val="20"/>
        <w:lang w:val="en-gb" w:eastAsia="en-gb" w:bidi="en-gb"/>
      </w:rPr>
    </w:lvl>
    <w:lvl w:ilvl="1">
      <w:start w:val="0"/>
      <w:numFmt w:val="bullet"/>
      <w:lvlText w:val="•"/>
      <w:lvlJc w:val="left"/>
      <w:pPr>
        <w:ind w:left="2391" w:hanging="361"/>
      </w:pPr>
      <w:rPr>
        <w:rFonts w:hint="default"/>
        <w:lang w:val="en-gb" w:eastAsia="en-gb" w:bidi="en-gb"/>
      </w:rPr>
    </w:lvl>
    <w:lvl w:ilvl="2">
      <w:start w:val="0"/>
      <w:numFmt w:val="bullet"/>
      <w:lvlText w:val="•"/>
      <w:lvlJc w:val="left"/>
      <w:pPr>
        <w:ind w:left="3963" w:hanging="361"/>
      </w:pPr>
      <w:rPr>
        <w:rFonts w:hint="default"/>
        <w:lang w:val="en-gb" w:eastAsia="en-gb" w:bidi="en-gb"/>
      </w:rPr>
    </w:lvl>
    <w:lvl w:ilvl="3">
      <w:start w:val="0"/>
      <w:numFmt w:val="bullet"/>
      <w:lvlText w:val="•"/>
      <w:lvlJc w:val="left"/>
      <w:pPr>
        <w:ind w:left="5535" w:hanging="361"/>
      </w:pPr>
      <w:rPr>
        <w:rFonts w:hint="default"/>
        <w:lang w:val="en-gb" w:eastAsia="en-gb" w:bidi="en-gb"/>
      </w:rPr>
    </w:lvl>
    <w:lvl w:ilvl="4">
      <w:start w:val="0"/>
      <w:numFmt w:val="bullet"/>
      <w:lvlText w:val="•"/>
      <w:lvlJc w:val="left"/>
      <w:pPr>
        <w:ind w:left="7107" w:hanging="361"/>
      </w:pPr>
      <w:rPr>
        <w:rFonts w:hint="default"/>
        <w:lang w:val="en-gb" w:eastAsia="en-gb" w:bidi="en-gb"/>
      </w:rPr>
    </w:lvl>
    <w:lvl w:ilvl="5">
      <w:start w:val="0"/>
      <w:numFmt w:val="bullet"/>
      <w:lvlText w:val="•"/>
      <w:lvlJc w:val="left"/>
      <w:pPr>
        <w:ind w:left="8679" w:hanging="361"/>
      </w:pPr>
      <w:rPr>
        <w:rFonts w:hint="default"/>
        <w:lang w:val="en-gb" w:eastAsia="en-gb" w:bidi="en-gb"/>
      </w:rPr>
    </w:lvl>
    <w:lvl w:ilvl="6">
      <w:start w:val="0"/>
      <w:numFmt w:val="bullet"/>
      <w:lvlText w:val="•"/>
      <w:lvlJc w:val="left"/>
      <w:pPr>
        <w:ind w:left="10251" w:hanging="361"/>
      </w:pPr>
      <w:rPr>
        <w:rFonts w:hint="default"/>
        <w:lang w:val="en-gb" w:eastAsia="en-gb" w:bidi="en-gb"/>
      </w:rPr>
    </w:lvl>
    <w:lvl w:ilvl="7">
      <w:start w:val="0"/>
      <w:numFmt w:val="bullet"/>
      <w:lvlText w:val="•"/>
      <w:lvlJc w:val="left"/>
      <w:pPr>
        <w:ind w:left="11822" w:hanging="361"/>
      </w:pPr>
      <w:rPr>
        <w:rFonts w:hint="default"/>
        <w:lang w:val="en-gb" w:eastAsia="en-gb" w:bidi="en-gb"/>
      </w:rPr>
    </w:lvl>
    <w:lvl w:ilvl="8">
      <w:start w:val="0"/>
      <w:numFmt w:val="bullet"/>
      <w:lvlText w:val="•"/>
      <w:lvlJc w:val="left"/>
      <w:pPr>
        <w:ind w:left="13394" w:hanging="361"/>
      </w:pPr>
      <w:rPr>
        <w:rFonts w:hint="default"/>
        <w:lang w:val="en-gb" w:eastAsia="en-gb" w:bidi="en-gb"/>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gb" w:eastAsia="en-gb" w:bidi="en-gb"/>
    </w:rPr>
  </w:style>
  <w:style w:styleId="BodyText" w:type="paragraph">
    <w:name w:val="Body Text"/>
    <w:basedOn w:val="Normal"/>
    <w:uiPriority w:val="1"/>
    <w:qFormat/>
    <w:pPr/>
    <w:rPr>
      <w:rFonts w:ascii="Calibri Light" w:hAnsi="Calibri Light" w:eastAsia="Calibri Light" w:cs="Calibri Light"/>
      <w:sz w:val="20"/>
      <w:szCs w:val="20"/>
      <w:lang w:val="en-gb" w:eastAsia="en-gb" w:bidi="en-gb"/>
    </w:rPr>
  </w:style>
  <w:style w:styleId="ListParagraph" w:type="paragraph">
    <w:name w:val="List Paragraph"/>
    <w:basedOn w:val="Normal"/>
    <w:uiPriority w:val="1"/>
    <w:qFormat/>
    <w:pPr>
      <w:ind w:left="823" w:hanging="361"/>
    </w:pPr>
    <w:rPr>
      <w:rFonts w:ascii="Calibri Light" w:hAnsi="Calibri Light" w:eastAsia="Calibri Light" w:cs="Calibri Light"/>
      <w:lang w:val="en-gb" w:eastAsia="en-gb" w:bidi="en-gb"/>
    </w:rPr>
  </w:style>
  <w:style w:styleId="TableParagraph" w:type="paragraph">
    <w:name w:val="Table Paragraph"/>
    <w:basedOn w:val="Normal"/>
    <w:uiPriority w:val="1"/>
    <w:qFormat/>
    <w:pPr/>
    <w:rPr>
      <w:rFonts w:ascii="Calibri" w:hAnsi="Calibri" w:eastAsia="Calibri" w:cs="Calibri"/>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mailto:fcc21@cam.ac.uk" TargetMode="External"/><Relationship Id="rId8" Type="http://schemas.openxmlformats.org/officeDocument/2006/relationships/header" Target="header2.xml"/><Relationship Id="rId9" Type="http://schemas.openxmlformats.org/officeDocument/2006/relationships/image" Target="media/image2.jpeg"/><Relationship Id="rId10" Type="http://schemas.openxmlformats.org/officeDocument/2006/relationships/hyperlink" Target="mailto:jg286@cam.ac.uk" TargetMode="External"/><Relationship Id="rId11" Type="http://schemas.openxmlformats.org/officeDocument/2006/relationships/hyperlink" Target="mailto:dw534@cam.ac.uk" TargetMode="External"/><Relationship Id="rId12" Type="http://schemas.openxmlformats.org/officeDocument/2006/relationships/header" Target="header3.xml"/><Relationship Id="rId13" Type="http://schemas.openxmlformats.org/officeDocument/2006/relationships/image" Target="media/image3.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Craig</dc:creator>
  <dcterms:created xsi:type="dcterms:W3CDTF">2021-05-13T16:38:25Z</dcterms:created>
  <dcterms:modified xsi:type="dcterms:W3CDTF">2021-05-13T16:38:25Z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2020-10-16T00:00:00Z</vt:filetime>
  </property>
  <property fmtid="{D5CDD505-2E9C-101B-9397-08002B2CF9AE}" pid="3" name="Creator">
    <vt:lpwstr>Microsoft® Word 2016</vt:lpwstr>
  </property>
  <property fmtid="{D5CDD505-2E9C-101B-9397-08002B2CF9AE}" pid="4" name="LastSaved">
    <vt:filetime>2021-05-13T00:00:00Z</vt:filetime>
  </property>
</Properties>
</file>